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6A9" w:rsidRPr="0082242D" w:rsidRDefault="00B66DF8" w:rsidP="00DA5580">
      <w:pPr>
        <w:pBdr>
          <w:bottom w:val="single" w:sz="12" w:space="1" w:color="auto"/>
        </w:pBdr>
        <w:jc w:val="both"/>
        <w:rPr>
          <w:rFonts w:ascii="Segoe UI Semibold" w:hAnsi="Segoe UI Semibold" w:cs="Segoe UI"/>
          <w:noProof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2ECC3E" wp14:editId="0B5E59EB">
            <wp:simplePos x="0" y="0"/>
            <wp:positionH relativeFrom="column">
              <wp:posOffset>4533900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82242D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6636A9" w:rsidRPr="0082242D">
        <w:rPr>
          <w:rFonts w:ascii="Segoe UI Semibold" w:hAnsi="Segoe UI Semibold" w:cs="Segoe UI"/>
          <w:noProof/>
          <w:sz w:val="28"/>
          <w:szCs w:val="28"/>
        </w:rPr>
        <w:t>QuickBooks – Wrap Up &amp; Reports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B66DF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862C63" w:rsidRDefault="0082242D" w:rsidP="002245BC">
      <w:pPr>
        <w:rPr>
          <w:rFonts w:ascii="Segoe UI" w:hAnsi="Segoe UI" w:cs="Segoe UI"/>
          <w:sz w:val="22"/>
          <w:szCs w:val="22"/>
        </w:rPr>
      </w:pPr>
      <w:r w:rsidRPr="0082242D">
        <w:rPr>
          <w:rFonts w:ascii="Segoe UI" w:hAnsi="Segoe UI" w:cs="Segoe UI"/>
          <w:sz w:val="22"/>
          <w:szCs w:val="22"/>
        </w:rPr>
        <w:t>Learn to create, enter, and memorize journal entries, reconcile bank accounts, and run and customize reports in class six of the QuickBooks series.</w:t>
      </w:r>
    </w:p>
    <w:p w:rsidR="0082242D" w:rsidRPr="009D44D8" w:rsidRDefault="0082242D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B66DF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A37AF5" w:rsidRDefault="00B537EB" w:rsidP="00684EEE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Job &amp; Career</w:t>
      </w:r>
    </w:p>
    <w:p w:rsidR="00862C63" w:rsidRPr="00573EF5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B66DF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684EEE" w:rsidRPr="00573EF5" w:rsidRDefault="00684EEE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</w:t>
      </w:r>
    </w:p>
    <w:p w:rsidR="002673C2" w:rsidRDefault="002673C2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B66DF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862C63" w:rsidRDefault="00684EE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minute</w:t>
      </w:r>
      <w:r w:rsidR="006D77DB">
        <w:rPr>
          <w:rFonts w:ascii="Segoe UI" w:hAnsi="Segoe UI" w:cs="Segoe UI"/>
          <w:sz w:val="22"/>
          <w:szCs w:val="22"/>
        </w:rPr>
        <w:t>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B66DF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6D77D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 led hands o</w:t>
      </w:r>
      <w:r w:rsidR="00684EEE">
        <w:rPr>
          <w:rFonts w:ascii="Segoe UI" w:hAnsi="Segoe UI" w:cs="Segoe UI"/>
          <w:sz w:val="22"/>
          <w:szCs w:val="22"/>
        </w:rPr>
        <w:t>n</w:t>
      </w: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B66DF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573EF5" w:rsidRDefault="00684EE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 introduce user to the workings of QuickBooks software</w:t>
      </w:r>
      <w:bookmarkStart w:id="0" w:name="_GoBack"/>
      <w:bookmarkEnd w:id="0"/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B66DF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684EEE" w:rsidRPr="00573EF5" w:rsidRDefault="00684EEE" w:rsidP="00684EEE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with </w:t>
      </w:r>
      <w:r w:rsidRPr="00573EF5">
        <w:rPr>
          <w:rFonts w:ascii="Segoe UI" w:hAnsi="Segoe UI" w:cs="Segoe UI"/>
          <w:sz w:val="22"/>
          <w:szCs w:val="22"/>
        </w:rPr>
        <w:t xml:space="preserve">internet </w:t>
      </w:r>
      <w:r>
        <w:rPr>
          <w:rFonts w:ascii="Segoe UI" w:hAnsi="Segoe UI" w:cs="Segoe UI"/>
          <w:sz w:val="22"/>
          <w:szCs w:val="22"/>
        </w:rPr>
        <w:t xml:space="preserve">access for the instructor and each participant; </w:t>
      </w:r>
      <w:r w:rsidRPr="00573EF5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F8414F" w:rsidRDefault="00F8414F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B66DF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6D77D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Intuit </w:t>
      </w:r>
      <w:r w:rsidR="00684EEE">
        <w:rPr>
          <w:rFonts w:ascii="Segoe UI" w:hAnsi="Segoe UI" w:cs="Segoe UI"/>
          <w:sz w:val="22"/>
          <w:szCs w:val="22"/>
        </w:rPr>
        <w:t>QuickBooks 2015</w:t>
      </w:r>
      <w:r w:rsidR="00B379AC">
        <w:rPr>
          <w:rFonts w:ascii="Segoe UI" w:hAnsi="Segoe UI" w:cs="Segoe UI"/>
          <w:sz w:val="22"/>
          <w:szCs w:val="22"/>
        </w:rPr>
        <w:t xml:space="preserve"> or above</w:t>
      </w:r>
    </w:p>
    <w:p w:rsidR="00C567FA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B66DF8" w:rsidP="00B66DF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Requirements</w:t>
      </w:r>
    </w:p>
    <w:p w:rsidR="00862C63" w:rsidRPr="00B66DF8" w:rsidRDefault="00684EE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Notepaper, Pens or Pencils, </w:t>
      </w:r>
      <w:r w:rsidR="00B537EB">
        <w:rPr>
          <w:rFonts w:ascii="Segoe UI" w:hAnsi="Segoe UI" w:cs="Segoe UI"/>
          <w:sz w:val="22"/>
          <w:szCs w:val="22"/>
        </w:rPr>
        <w:t xml:space="preserve">Activity Sheet, </w:t>
      </w:r>
      <w:r>
        <w:rPr>
          <w:rFonts w:ascii="Segoe UI" w:hAnsi="Segoe UI" w:cs="Segoe UI"/>
          <w:sz w:val="22"/>
          <w:szCs w:val="22"/>
        </w:rPr>
        <w:t>Handouts</w:t>
      </w:r>
      <w:r w:rsidR="00B537EB">
        <w:rPr>
          <w:rFonts w:ascii="Segoe UI" w:hAnsi="Segoe UI" w:cs="Segoe UI"/>
          <w:sz w:val="22"/>
          <w:szCs w:val="22"/>
        </w:rPr>
        <w:t>, Participant Surveys</w:t>
      </w:r>
    </w:p>
    <w:p w:rsidR="00684EEE" w:rsidRPr="00573EF5" w:rsidRDefault="00684EEE" w:rsidP="002245BC">
      <w:pPr>
        <w:rPr>
          <w:rFonts w:ascii="Segoe UI" w:hAnsi="Segoe UI" w:cs="Segoe UI"/>
        </w:rPr>
      </w:pPr>
    </w:p>
    <w:p w:rsidR="00EF5005" w:rsidRPr="00573EF5" w:rsidRDefault="00EF5005" w:rsidP="00B66DF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8E0A25">
        <w:rPr>
          <w:rFonts w:ascii="Segoe UI" w:hAnsi="Segoe UI" w:cs="Segoe UI"/>
          <w:sz w:val="22"/>
          <w:szCs w:val="22"/>
        </w:rPr>
        <w:t xml:space="preserve"> 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142E48" w:rsidRPr="00573EF5" w:rsidRDefault="00B537EB" w:rsidP="00FB1AFC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Understand and utilize</w:t>
      </w:r>
      <w:r w:rsidR="005B754C">
        <w:rPr>
          <w:rFonts w:ascii="Segoe UI" w:hAnsi="Segoe UI" w:cs="Segoe UI"/>
          <w:sz w:val="22"/>
          <w:szCs w:val="22"/>
        </w:rPr>
        <w:t xml:space="preserve"> balancing bank statements</w:t>
      </w:r>
    </w:p>
    <w:p w:rsidR="00142E48" w:rsidRDefault="00B537EB" w:rsidP="00FB1AFC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Understand and r</w:t>
      </w:r>
      <w:r w:rsidR="005B754C">
        <w:rPr>
          <w:rFonts w:ascii="Segoe UI" w:hAnsi="Segoe UI" w:cs="Segoe UI"/>
          <w:sz w:val="22"/>
          <w:szCs w:val="22"/>
        </w:rPr>
        <w:t>un basic reports</w:t>
      </w:r>
    </w:p>
    <w:p w:rsidR="002A50C1" w:rsidRDefault="002A50C1" w:rsidP="00FB1AFC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Memorize Reports</w:t>
      </w:r>
    </w:p>
    <w:p w:rsidR="002673C2" w:rsidRPr="005B754C" w:rsidRDefault="001F6435" w:rsidP="00FB1AFC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Create </w:t>
      </w:r>
      <w:r w:rsidR="005B754C">
        <w:rPr>
          <w:rFonts w:ascii="Segoe UI" w:hAnsi="Segoe UI" w:cs="Segoe UI"/>
          <w:sz w:val="22"/>
          <w:szCs w:val="22"/>
        </w:rPr>
        <w:t>jour</w:t>
      </w:r>
      <w:r>
        <w:rPr>
          <w:rFonts w:ascii="Segoe UI" w:hAnsi="Segoe UI" w:cs="Segoe UI"/>
          <w:sz w:val="22"/>
          <w:szCs w:val="22"/>
        </w:rPr>
        <w:t>nal entries</w:t>
      </w:r>
    </w:p>
    <w:p w:rsidR="002C4AD5" w:rsidRDefault="002C4AD5" w:rsidP="00142E48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B66DF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8E0A25" w:rsidRPr="00A37AF5" w:rsidRDefault="0041092E" w:rsidP="008E0A25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A37AF5">
        <w:rPr>
          <w:rFonts w:ascii="Segoe UI" w:hAnsi="Segoe UI" w:cs="Segoe UI"/>
        </w:rPr>
        <w:t xml:space="preserve">Successful completion of class </w:t>
      </w:r>
      <w:r w:rsidR="00A37AF5" w:rsidRPr="00A37AF5">
        <w:rPr>
          <w:rFonts w:ascii="Segoe UI" w:hAnsi="Segoe UI" w:cs="Segoe UI"/>
        </w:rPr>
        <w:t>activities</w:t>
      </w:r>
    </w:p>
    <w:p w:rsidR="00FB3043" w:rsidRPr="0041092E" w:rsidRDefault="00FB3043" w:rsidP="008E0A25">
      <w:pPr>
        <w:pStyle w:val="00Bodybullets"/>
        <w:numPr>
          <w:ilvl w:val="0"/>
          <w:numId w:val="0"/>
        </w:numPr>
        <w:rPr>
          <w:rFonts w:ascii="Segoe UI" w:hAnsi="Segoe UI" w:cs="Segoe UI"/>
          <w:color w:val="FF0000"/>
        </w:rPr>
      </w:pPr>
    </w:p>
    <w:p w:rsidR="00657C85" w:rsidRPr="00573EF5" w:rsidRDefault="00400E5F" w:rsidP="00B66DF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142E4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5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Default="00A276CE" w:rsidP="00FB1AFC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Balancing your Bank Statement to a QuickBooks Account</w:t>
      </w:r>
    </w:p>
    <w:p w:rsidR="006B268C" w:rsidRDefault="001F6435" w:rsidP="00FB1AFC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Reports</w:t>
      </w:r>
    </w:p>
    <w:p w:rsidR="001F6435" w:rsidRDefault="001F6435" w:rsidP="00FB1AFC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Financial Statements</w:t>
      </w:r>
      <w:r>
        <w:rPr>
          <w:rFonts w:ascii="Segoe UI" w:eastAsia="MS Mincho" w:hAnsi="Segoe UI" w:cs="Segoe UI"/>
          <w:sz w:val="22"/>
          <w:szCs w:val="22"/>
          <w:lang w:eastAsia="ja-JP"/>
        </w:rPr>
        <w:tab/>
      </w:r>
    </w:p>
    <w:p w:rsidR="001F6435" w:rsidRDefault="001F6435" w:rsidP="00FB1AFC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Balance Sheet</w:t>
      </w:r>
    </w:p>
    <w:p w:rsidR="001F6435" w:rsidRDefault="001F6435" w:rsidP="00FB1AFC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Profit/Loss</w:t>
      </w:r>
    </w:p>
    <w:p w:rsidR="002E47D3" w:rsidRDefault="002E47D3" w:rsidP="00FB1AFC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Accounts Receivable Report</w:t>
      </w:r>
    </w:p>
    <w:p w:rsidR="002E47D3" w:rsidRDefault="002E47D3" w:rsidP="00FB1AFC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Accounts Payable Report</w:t>
      </w:r>
    </w:p>
    <w:p w:rsidR="002E47D3" w:rsidRDefault="002E47D3" w:rsidP="00FB1AFC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Trial Balance</w:t>
      </w:r>
    </w:p>
    <w:p w:rsidR="002A50C1" w:rsidRPr="00EC6897" w:rsidRDefault="00E111C9" w:rsidP="00FB1AFC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Memorizing Reports (</w:t>
      </w:r>
      <w:r w:rsidR="002A50C1">
        <w:rPr>
          <w:rFonts w:ascii="Segoe UI" w:eastAsia="MS Mincho" w:hAnsi="Segoe UI" w:cs="Segoe UI"/>
          <w:sz w:val="22"/>
          <w:szCs w:val="22"/>
          <w:lang w:eastAsia="ja-JP"/>
        </w:rPr>
        <w:t>Saving them)</w:t>
      </w:r>
    </w:p>
    <w:p w:rsidR="00EC6897" w:rsidRDefault="001F6435" w:rsidP="00FB1AFC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Journal Entries</w:t>
      </w:r>
    </w:p>
    <w:p w:rsidR="001F6435" w:rsidRDefault="001F6435" w:rsidP="00FB1AFC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Debit side</w:t>
      </w:r>
    </w:p>
    <w:p w:rsidR="001F6435" w:rsidRPr="00F32813" w:rsidRDefault="001F6435" w:rsidP="00FB1AFC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Credit Side</w:t>
      </w:r>
      <w:r>
        <w:rPr>
          <w:rFonts w:ascii="Segoe UI" w:eastAsia="MS Mincho" w:hAnsi="Segoe UI" w:cs="Segoe UI"/>
          <w:sz w:val="22"/>
          <w:szCs w:val="22"/>
          <w:lang w:eastAsia="ja-JP"/>
        </w:rPr>
        <w:tab/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573EF5" w:rsidRDefault="00FB3043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</w:t>
      </w:r>
      <w:r w:rsidR="00887AC1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, and Activities</w:t>
      </w:r>
      <w:r w:rsidR="002673C2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</w:t>
      </w:r>
      <w:r w:rsidR="00142E4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90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Default="001B2ECD" w:rsidP="00FB1AFC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Balancing your Bank </w:t>
      </w:r>
      <w:r w:rsidR="00A276CE">
        <w:rPr>
          <w:rFonts w:ascii="Segoe UI" w:eastAsia="MS Mincho" w:hAnsi="Segoe UI" w:cs="Segoe UI"/>
          <w:sz w:val="22"/>
          <w:szCs w:val="22"/>
          <w:lang w:eastAsia="ja-JP"/>
        </w:rPr>
        <w:t>Statement to a QuickBooks Account</w:t>
      </w:r>
    </w:p>
    <w:p w:rsidR="001B2ECD" w:rsidRDefault="00A276CE" w:rsidP="00FB1AFC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is a Bank statement (</w:t>
      </w:r>
      <w:r w:rsidR="001B2ECD">
        <w:rPr>
          <w:rFonts w:ascii="Segoe UI" w:eastAsia="MS Mincho" w:hAnsi="Segoe UI" w:cs="Segoe UI"/>
          <w:sz w:val="22"/>
          <w:szCs w:val="22"/>
          <w:lang w:eastAsia="ja-JP"/>
        </w:rPr>
        <w:t>See sample on Handout Pg1)</w:t>
      </w:r>
    </w:p>
    <w:p w:rsidR="001B2ECD" w:rsidRDefault="00B66DF8" w:rsidP="00FB1AFC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hyperlink r:id="rId8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Report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released (on a fixed date every </w:t>
      </w:r>
      <w:hyperlink r:id="rId9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month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) by </w:t>
      </w:r>
      <w:hyperlink r:id="rId10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banks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that lists </w:t>
      </w:r>
      <w:hyperlink r:id="rId11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deposits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, withdrawals, </w:t>
      </w:r>
      <w:hyperlink r:id="rId12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checks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paid, </w:t>
      </w:r>
      <w:hyperlink r:id="rId13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interest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</w:t>
      </w:r>
      <w:hyperlink r:id="rId14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earned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, and </w:t>
      </w:r>
      <w:hyperlink r:id="rId15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service charges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or </w:t>
      </w:r>
      <w:hyperlink r:id="rId16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penalties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</w:t>
      </w:r>
      <w:hyperlink r:id="rId17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incurred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on an account. It shows the </w:t>
      </w:r>
      <w:hyperlink r:id="rId18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cumulative effect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of these </w:t>
      </w:r>
      <w:hyperlink r:id="rId19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transactions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</w:t>
      </w:r>
      <w:r w:rsidR="007F06EE"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the </w:t>
      </w:r>
      <w:hyperlink r:id="rId20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account's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 </w:t>
      </w:r>
      <w:hyperlink r:id="rId21" w:history="1">
        <w:r w:rsidR="001B2ECD" w:rsidRPr="001B2ECD">
          <w:rPr>
            <w:rFonts w:ascii="Segoe UI" w:eastAsia="MS Mincho" w:hAnsi="Segoe UI" w:cs="Segoe UI"/>
            <w:sz w:val="22"/>
            <w:szCs w:val="22"/>
            <w:lang w:eastAsia="ja-JP"/>
          </w:rPr>
          <w:t>balance</w:t>
        </w:r>
      </w:hyperlink>
      <w:r w:rsidR="001B2ECD" w:rsidRPr="001B2ECD">
        <w:rPr>
          <w:rFonts w:ascii="Segoe UI" w:eastAsia="MS Mincho" w:hAnsi="Segoe UI" w:cs="Segoe UI"/>
          <w:sz w:val="22"/>
          <w:szCs w:val="22"/>
          <w:lang w:eastAsia="ja-JP"/>
        </w:rPr>
        <w:t>, up to the date the report was prepared.</w:t>
      </w:r>
    </w:p>
    <w:p w:rsidR="00E111C9" w:rsidRDefault="00E111C9" w:rsidP="00FB1AFC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access and balance a bank statement</w:t>
      </w:r>
      <w:r w:rsidR="00010016">
        <w:rPr>
          <w:rFonts w:ascii="Segoe UI" w:eastAsia="MS Mincho" w:hAnsi="Segoe UI" w:cs="Segoe UI"/>
          <w:sz w:val="22"/>
          <w:szCs w:val="22"/>
          <w:lang w:eastAsia="ja-JP"/>
        </w:rPr>
        <w:t xml:space="preserve"> with the Sample Service Based Company in QuickBooks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F06EE" w:rsidRDefault="00010016" w:rsidP="00FB1AFC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 the Home Screen, c</w:t>
      </w:r>
      <w:r w:rsidR="007F06EE">
        <w:rPr>
          <w:rFonts w:ascii="Segoe UI" w:eastAsia="MS Mincho" w:hAnsi="Segoe UI" w:cs="Segoe UI"/>
          <w:sz w:val="22"/>
          <w:szCs w:val="22"/>
          <w:lang w:eastAsia="ja-JP"/>
        </w:rPr>
        <w:t>lick on Reconcile in the Banking section</w:t>
      </w:r>
      <w:r>
        <w:rPr>
          <w:rFonts w:ascii="Segoe UI" w:eastAsia="MS Mincho" w:hAnsi="Segoe UI" w:cs="Segoe UI"/>
          <w:sz w:val="22"/>
          <w:szCs w:val="22"/>
          <w:lang w:eastAsia="ja-JP"/>
        </w:rPr>
        <w:t>. A new window will appear.</w:t>
      </w:r>
    </w:p>
    <w:p w:rsidR="00010016" w:rsidRDefault="00010016" w:rsidP="00FB1AFC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Begin Reconciliation box that appears, enter the following information</w:t>
      </w:r>
    </w:p>
    <w:p w:rsidR="007F06EE" w:rsidRDefault="00010016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drop-down menu next to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7F06EE" w:rsidRPr="00010016">
        <w:rPr>
          <w:rFonts w:ascii="Segoe UI" w:eastAsia="MS Mincho" w:hAnsi="Segoe UI" w:cs="Segoe UI"/>
          <w:b/>
          <w:sz w:val="22"/>
          <w:szCs w:val="22"/>
          <w:lang w:eastAsia="ja-JP"/>
        </w:rPr>
        <w:t>ccount</w:t>
      </w:r>
      <w:r w:rsidR="007F06E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field to select </w:t>
      </w:r>
      <w:r w:rsidRPr="00010016">
        <w:rPr>
          <w:rFonts w:ascii="Segoe UI" w:eastAsia="MS Mincho" w:hAnsi="Segoe UI" w:cs="Segoe UI"/>
          <w:b/>
          <w:sz w:val="22"/>
          <w:szCs w:val="22"/>
          <w:lang w:eastAsia="ja-JP"/>
        </w:rPr>
        <w:t>Savings</w:t>
      </w:r>
    </w:p>
    <w:p w:rsidR="00010016" w:rsidRDefault="00010016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010016">
        <w:rPr>
          <w:rFonts w:ascii="Segoe UI" w:eastAsia="MS Mincho" w:hAnsi="Segoe UI" w:cs="Segoe UI"/>
          <w:b/>
          <w:sz w:val="22"/>
          <w:szCs w:val="22"/>
          <w:lang w:eastAsia="ja-JP"/>
        </w:rPr>
        <w:t>Statement Date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will default to the last statement balanced. </w:t>
      </w:r>
    </w:p>
    <w:p w:rsidR="00010016" w:rsidRDefault="00010016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010016">
        <w:rPr>
          <w:rFonts w:ascii="Segoe UI" w:eastAsia="MS Mincho" w:hAnsi="Segoe UI" w:cs="Segoe UI"/>
          <w:b/>
          <w:sz w:val="22"/>
          <w:szCs w:val="22"/>
          <w:lang w:eastAsia="ja-JP"/>
        </w:rPr>
        <w:t>Beginning Balance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will default to the last statement’s Ending Balance</w:t>
      </w:r>
    </w:p>
    <w:p w:rsidR="00010016" w:rsidRDefault="00010016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010016">
        <w:rPr>
          <w:rFonts w:ascii="Segoe UI" w:eastAsia="MS Mincho" w:hAnsi="Segoe UI" w:cs="Segoe UI"/>
          <w:b/>
          <w:sz w:val="22"/>
          <w:szCs w:val="22"/>
          <w:lang w:eastAsia="ja-JP"/>
        </w:rPr>
        <w:t>Ending Balance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</w:t>
      </w:r>
      <w:r w:rsidRPr="00010016">
        <w:rPr>
          <w:rFonts w:ascii="Segoe UI" w:eastAsia="MS Mincho" w:hAnsi="Segoe UI" w:cs="Segoe UI"/>
          <w:b/>
          <w:sz w:val="22"/>
          <w:szCs w:val="22"/>
          <w:lang w:eastAsia="ja-JP"/>
        </w:rPr>
        <w:t>$5985.50</w:t>
      </w:r>
    </w:p>
    <w:p w:rsidR="00010016" w:rsidRDefault="00010016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Service/Interest Fields, enter the following information</w:t>
      </w:r>
    </w:p>
    <w:p w:rsidR="00010016" w:rsidRDefault="00010016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Service Charge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$2.50</w:t>
      </w:r>
    </w:p>
    <w:p w:rsidR="00010016" w:rsidRDefault="00010016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date will default</w:t>
      </w:r>
    </w:p>
    <w:p w:rsidR="00010016" w:rsidRDefault="00010016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drop-down menu next to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Account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select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Bank Service Charges</w:t>
      </w:r>
      <w:r>
        <w:rPr>
          <w:rFonts w:ascii="Segoe UI" w:eastAsia="MS Mincho" w:hAnsi="Segoe UI" w:cs="Segoe UI"/>
          <w:sz w:val="22"/>
          <w:szCs w:val="22"/>
          <w:lang w:eastAsia="ja-JP"/>
        </w:rPr>
        <w:t>. Leave the Class field empty</w:t>
      </w:r>
    </w:p>
    <w:p w:rsidR="00010016" w:rsidRDefault="00010016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Interest Earned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$2.50</w:t>
      </w:r>
    </w:p>
    <w:p w:rsidR="00010016" w:rsidRDefault="00010016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date will default</w:t>
      </w:r>
    </w:p>
    <w:p w:rsidR="00010016" w:rsidRDefault="00010016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drop-down menu next to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Account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select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Interest Earned</w:t>
      </w:r>
    </w:p>
    <w:p w:rsidR="00010016" w:rsidRDefault="00010016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Continue</w:t>
      </w:r>
      <w:r w:rsidR="0009158E">
        <w:rPr>
          <w:rFonts w:ascii="Segoe UI" w:eastAsia="MS Mincho" w:hAnsi="Segoe UI" w:cs="Segoe UI"/>
          <w:sz w:val="22"/>
          <w:szCs w:val="22"/>
          <w:lang w:eastAsia="ja-JP"/>
        </w:rPr>
        <w:t>. A new box will appear that displays the two sides of QuickBooks Reconciliation</w:t>
      </w:r>
    </w:p>
    <w:p w:rsidR="0009158E" w:rsidRDefault="0009158E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Checks &amp; Payments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This includes any money going out in the form of checks, automatic withdrawals or debit transactions that you have entered into your bank account</w:t>
      </w:r>
    </w:p>
    <w:p w:rsidR="0009158E" w:rsidRDefault="0009158E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Deposits &amp; Other Credits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 This includes any money coming into the account through deposits or wire transfers</w:t>
      </w:r>
    </w:p>
    <w:p w:rsidR="0009158E" w:rsidRDefault="0009158E" w:rsidP="00FB1AFC">
      <w:pPr>
        <w:numPr>
          <w:ilvl w:val="4"/>
          <w:numId w:val="1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the following information being displayed in the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Reconcile-Savings</w:t>
      </w:r>
      <w:r w:rsidR="007D3A89">
        <w:rPr>
          <w:rFonts w:ascii="Segoe UI" w:eastAsia="MS Mincho" w:hAnsi="Segoe UI" w:cs="Segoe UI"/>
          <w:sz w:val="22"/>
          <w:szCs w:val="22"/>
          <w:lang w:eastAsia="ja-JP"/>
        </w:rPr>
        <w:t xml:space="preserve"> w</w:t>
      </w:r>
      <w:r>
        <w:rPr>
          <w:rFonts w:ascii="Segoe UI" w:eastAsia="MS Mincho" w:hAnsi="Segoe UI" w:cs="Segoe UI"/>
          <w:sz w:val="22"/>
          <w:szCs w:val="22"/>
          <w:lang w:eastAsia="ja-JP"/>
        </w:rPr>
        <w:t>indow:</w:t>
      </w:r>
    </w:p>
    <w:p w:rsidR="0009158E" w:rsidRDefault="007D3A89" w:rsidP="00FB1AFC">
      <w:pPr>
        <w:numPr>
          <w:ilvl w:val="5"/>
          <w:numId w:val="11"/>
        </w:numPr>
        <w:spacing w:after="60"/>
        <w:ind w:left="198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b</w:t>
      </w:r>
      <w:r w:rsidR="0009158E">
        <w:rPr>
          <w:rFonts w:ascii="Segoe UI" w:eastAsia="MS Mincho" w:hAnsi="Segoe UI" w:cs="Segoe UI"/>
          <w:sz w:val="22"/>
          <w:szCs w:val="22"/>
          <w:lang w:eastAsia="ja-JP"/>
        </w:rPr>
        <w:t xml:space="preserve">ank statement shows $2,500 </w:t>
      </w:r>
      <w:r w:rsidR="000271AC">
        <w:rPr>
          <w:rFonts w:ascii="Segoe UI" w:eastAsia="MS Mincho" w:hAnsi="Segoe UI" w:cs="Segoe UI"/>
          <w:sz w:val="22"/>
          <w:szCs w:val="22"/>
          <w:lang w:eastAsia="ja-JP"/>
        </w:rPr>
        <w:t>on the Checks &amp; Payments side</w:t>
      </w:r>
    </w:p>
    <w:p w:rsidR="000271AC" w:rsidRDefault="000271AC" w:rsidP="00FB1AFC">
      <w:pPr>
        <w:numPr>
          <w:ilvl w:val="5"/>
          <w:numId w:val="11"/>
        </w:numPr>
        <w:spacing w:after="60"/>
        <w:ind w:left="198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Clicking on the Check Mark column will clear the payment</w:t>
      </w:r>
    </w:p>
    <w:p w:rsidR="000271AC" w:rsidRDefault="000271AC" w:rsidP="00FB1AFC">
      <w:pPr>
        <w:numPr>
          <w:ilvl w:val="5"/>
          <w:numId w:val="11"/>
        </w:numPr>
        <w:spacing w:after="60"/>
        <w:ind w:left="198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Deposits &amp; Credits side shows $100</w:t>
      </w:r>
    </w:p>
    <w:p w:rsidR="000271AC" w:rsidRDefault="000271AC" w:rsidP="00FB1AFC">
      <w:pPr>
        <w:numPr>
          <w:ilvl w:val="5"/>
          <w:numId w:val="11"/>
        </w:numPr>
        <w:spacing w:after="60"/>
        <w:ind w:left="198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Clicking on the Check Mark column will clear the deposit</w:t>
      </w:r>
    </w:p>
    <w:p w:rsidR="000271AC" w:rsidRDefault="000271AC" w:rsidP="00FB1AFC">
      <w:pPr>
        <w:numPr>
          <w:ilvl w:val="5"/>
          <w:numId w:val="11"/>
        </w:numPr>
        <w:spacing w:after="60"/>
        <w:ind w:left="198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bottom of the screen displays the following information</w:t>
      </w:r>
    </w:p>
    <w:p w:rsidR="000271AC" w:rsidRDefault="006B151B" w:rsidP="00FB1AFC">
      <w:pPr>
        <w:numPr>
          <w:ilvl w:val="6"/>
          <w:numId w:val="11"/>
        </w:numPr>
        <w:spacing w:after="60"/>
        <w:ind w:left="252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>Service charge -2.50</w:t>
      </w:r>
    </w:p>
    <w:p w:rsidR="000271AC" w:rsidRDefault="006B151B" w:rsidP="00FB1AFC">
      <w:pPr>
        <w:numPr>
          <w:ilvl w:val="6"/>
          <w:numId w:val="11"/>
        </w:numPr>
        <w:spacing w:after="60"/>
        <w:ind w:left="252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>Interest earned .50</w:t>
      </w:r>
    </w:p>
    <w:p w:rsidR="000271AC" w:rsidRDefault="006B151B" w:rsidP="00FB1AFC">
      <w:pPr>
        <w:numPr>
          <w:ilvl w:val="6"/>
          <w:numId w:val="11"/>
        </w:numPr>
        <w:spacing w:after="60"/>
        <w:ind w:left="252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>Ending balance 5985.50</w:t>
      </w:r>
    </w:p>
    <w:p w:rsidR="000271AC" w:rsidRDefault="006B151B" w:rsidP="00FB1AFC">
      <w:pPr>
        <w:numPr>
          <w:ilvl w:val="6"/>
          <w:numId w:val="11"/>
        </w:numPr>
        <w:spacing w:after="60"/>
        <w:ind w:left="252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>Cleared Balance 5985.50</w:t>
      </w:r>
    </w:p>
    <w:p w:rsidR="000271AC" w:rsidRDefault="006B151B" w:rsidP="00FB1AFC">
      <w:pPr>
        <w:numPr>
          <w:ilvl w:val="6"/>
          <w:numId w:val="11"/>
        </w:numPr>
        <w:spacing w:after="60"/>
        <w:ind w:left="252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>Difference</w:t>
      </w:r>
      <w:r w:rsidRPr="000271AC">
        <w:rPr>
          <w:rFonts w:ascii="Segoe UI" w:eastAsia="MS Mincho" w:hAnsi="Segoe UI" w:cs="Segoe UI"/>
          <w:b/>
          <w:sz w:val="32"/>
          <w:szCs w:val="22"/>
          <w:lang w:eastAsia="ja-JP"/>
        </w:rPr>
        <w:t xml:space="preserve"> 0</w:t>
      </w:r>
    </w:p>
    <w:p w:rsidR="000271AC" w:rsidRDefault="000271AC" w:rsidP="00FB1AFC">
      <w:pPr>
        <w:numPr>
          <w:ilvl w:val="5"/>
          <w:numId w:val="11"/>
        </w:numPr>
        <w:spacing w:after="60"/>
        <w:ind w:left="198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6B151B" w:rsidRPr="000271AC">
        <w:rPr>
          <w:rFonts w:ascii="Segoe UI" w:eastAsia="MS Mincho" w:hAnsi="Segoe UI" w:cs="Segoe UI"/>
          <w:sz w:val="22"/>
          <w:szCs w:val="22"/>
          <w:lang w:eastAsia="ja-JP"/>
        </w:rPr>
        <w:t>Bank Statem</w:t>
      </w:r>
      <w:r>
        <w:rPr>
          <w:rFonts w:ascii="Segoe UI" w:eastAsia="MS Mincho" w:hAnsi="Segoe UI" w:cs="Segoe UI"/>
          <w:sz w:val="22"/>
          <w:szCs w:val="22"/>
          <w:lang w:eastAsia="ja-JP"/>
        </w:rPr>
        <w:t>ent is balanced when difference</w:t>
      </w:r>
      <w:r w:rsidR="006B151B" w:rsidRPr="000271AC">
        <w:rPr>
          <w:rFonts w:ascii="Segoe UI" w:eastAsia="MS Mincho" w:hAnsi="Segoe UI" w:cs="Segoe UI"/>
          <w:sz w:val="22"/>
          <w:szCs w:val="22"/>
          <w:lang w:eastAsia="ja-JP"/>
        </w:rPr>
        <w:t xml:space="preserve"> is 0</w:t>
      </w:r>
    </w:p>
    <w:p w:rsidR="000271AC" w:rsidRDefault="006B151B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7D3A89"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econcile </w:t>
      </w:r>
      <w:r w:rsidR="007D3A89"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N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ow</w:t>
      </w:r>
      <w:r w:rsidRPr="000271AC">
        <w:rPr>
          <w:rFonts w:ascii="Segoe UI" w:eastAsia="MS Mincho" w:hAnsi="Segoe UI" w:cs="Segoe UI"/>
          <w:sz w:val="22"/>
          <w:szCs w:val="22"/>
          <w:lang w:eastAsia="ja-JP"/>
        </w:rPr>
        <w:t xml:space="preserve"> to complete reconciliation</w:t>
      </w:r>
    </w:p>
    <w:p w:rsidR="000271AC" w:rsidRDefault="006B151B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>Click on Print – to print out reconciliation reports or Display to just view report</w:t>
      </w:r>
    </w:p>
    <w:p w:rsidR="006B151B" w:rsidRPr="000271AC" w:rsidRDefault="006B151B" w:rsidP="00FB1AFC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271AC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7D3A89">
        <w:rPr>
          <w:rFonts w:ascii="Segoe UI" w:eastAsia="MS Mincho" w:hAnsi="Segoe UI" w:cs="Segoe UI"/>
          <w:sz w:val="22"/>
          <w:szCs w:val="22"/>
          <w:lang w:eastAsia="ja-JP"/>
        </w:rPr>
        <w:t>the s</w:t>
      </w:r>
      <w:r w:rsidRPr="000271AC">
        <w:rPr>
          <w:rFonts w:ascii="Segoe UI" w:eastAsia="MS Mincho" w:hAnsi="Segoe UI" w:cs="Segoe UI"/>
          <w:sz w:val="22"/>
          <w:szCs w:val="22"/>
          <w:lang w:eastAsia="ja-JP"/>
        </w:rPr>
        <w:t xml:space="preserve">mall </w:t>
      </w:r>
      <w:r w:rsidRPr="007D3A89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 w:rsidRPr="000271AC">
        <w:rPr>
          <w:rFonts w:ascii="Segoe UI" w:eastAsia="MS Mincho" w:hAnsi="Segoe UI" w:cs="Segoe UI"/>
          <w:sz w:val="22"/>
          <w:szCs w:val="22"/>
          <w:lang w:eastAsia="ja-JP"/>
        </w:rPr>
        <w:t xml:space="preserve"> in upper right to close out of report</w:t>
      </w:r>
    </w:p>
    <w:p w:rsidR="006B151B" w:rsidRPr="000271AC" w:rsidRDefault="006B151B" w:rsidP="00BF0875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E49C3" w:rsidRPr="000271AC" w:rsidRDefault="000271AC" w:rsidP="000271A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Have the participants complete </w:t>
      </w:r>
      <w:r w:rsidRPr="000271AC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0271AC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ED5DA3" w:rsidRPr="000271AC" w:rsidRDefault="00ED5DA3" w:rsidP="007F06EE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D5DA3" w:rsidRDefault="00EE4DEF" w:rsidP="00FB1AFC">
      <w:pPr>
        <w:pStyle w:val="ListParagraph"/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Reports</w:t>
      </w:r>
    </w:p>
    <w:p w:rsidR="00ED5DA3" w:rsidRDefault="000F11CE" w:rsidP="00FB1AFC">
      <w:pPr>
        <w:pStyle w:val="ListParagraph"/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Reports can be accessed through the toolbar on the home screen or by the Reports icon</w:t>
      </w:r>
      <w:r w:rsidR="00ED5DA3" w:rsidRPr="000F11CE">
        <w:rPr>
          <w:rFonts w:ascii="Segoe UI" w:eastAsia="MS Mincho" w:hAnsi="Segoe UI" w:cs="Segoe UI"/>
          <w:sz w:val="22"/>
          <w:szCs w:val="22"/>
          <w:lang w:eastAsia="ja-JP"/>
        </w:rPr>
        <w:t>.</w:t>
      </w:r>
      <w:r w:rsidR="0033712A" w:rsidRPr="000F11CE">
        <w:rPr>
          <w:rFonts w:ascii="Segoe UI" w:eastAsia="MS Mincho" w:hAnsi="Segoe UI" w:cs="Segoe UI"/>
          <w:sz w:val="22"/>
          <w:szCs w:val="22"/>
          <w:lang w:eastAsia="ja-JP"/>
        </w:rPr>
        <w:t xml:space="preserve"> All reports can be customized to a specific time period by changing the date.</w:t>
      </w:r>
    </w:p>
    <w:p w:rsidR="00F97B66" w:rsidRDefault="00993BC5" w:rsidP="00FB1AFC">
      <w:pPr>
        <w:pStyle w:val="ListParagraph"/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Reports ic</w:t>
      </w:r>
      <w:r w:rsidR="00F64658">
        <w:rPr>
          <w:rFonts w:ascii="Segoe UI" w:eastAsia="MS Mincho" w:hAnsi="Segoe UI" w:cs="Segoe UI"/>
          <w:sz w:val="22"/>
          <w:szCs w:val="22"/>
          <w:lang w:eastAsia="ja-JP"/>
        </w:rPr>
        <w:t xml:space="preserve">on to </w:t>
      </w:r>
      <w:r w:rsidR="00B52BFE">
        <w:rPr>
          <w:rFonts w:ascii="Segoe UI" w:eastAsia="MS Mincho" w:hAnsi="Segoe UI" w:cs="Segoe UI"/>
          <w:sz w:val="22"/>
          <w:szCs w:val="22"/>
          <w:lang w:eastAsia="ja-JP"/>
        </w:rPr>
        <w:t>explain this feature</w:t>
      </w:r>
    </w:p>
    <w:p w:rsidR="00993BC5" w:rsidRDefault="00993BC5" w:rsidP="00FB1AFC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Upon first opening reports, it will s</w:t>
      </w:r>
      <w:r w:rsidR="00F97B66">
        <w:rPr>
          <w:rFonts w:ascii="Segoe UI" w:eastAsia="MS Mincho" w:hAnsi="Segoe UI" w:cs="Segoe UI"/>
          <w:sz w:val="22"/>
          <w:szCs w:val="22"/>
          <w:lang w:eastAsia="ja-JP"/>
        </w:rPr>
        <w:t>how an example of each report</w:t>
      </w:r>
    </w:p>
    <w:p w:rsidR="00F97B66" w:rsidRDefault="00F97B66" w:rsidP="00FB1AFC">
      <w:pPr>
        <w:pStyle w:val="ListParagraph"/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different categories of reports are listed on the left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Company and Financial</w:t>
      </w:r>
      <w:r w:rsidR="00365A9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–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Reports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that show how your company is doing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Customers and Receivables</w:t>
      </w:r>
      <w:r w:rsidR="00365A9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>–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These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reports let you see who owes you money and how much they owe you so you can get paid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Sales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These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reports group and total sales in different ways to help analyze your sales to see how you’re doing and where you make your money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Jobs, Time, and Milea</w:t>
      </w:r>
      <w:r w:rsidR="00993BC5"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ge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="00993BC5" w:rsidRPr="00F97B66">
        <w:rPr>
          <w:rFonts w:ascii="Segoe UI" w:eastAsia="MS Mincho" w:hAnsi="Segoe UI" w:cs="Segoe UI"/>
          <w:sz w:val="22"/>
          <w:szCs w:val="22"/>
          <w:lang w:eastAsia="ja-JP"/>
        </w:rPr>
        <w:t xml:space="preserve"> These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93BC5" w:rsidRPr="00F97B66">
        <w:rPr>
          <w:rFonts w:ascii="Segoe UI" w:eastAsia="MS Mincho" w:hAnsi="Segoe UI" w:cs="Segoe UI"/>
          <w:sz w:val="22"/>
          <w:szCs w:val="22"/>
          <w:lang w:eastAsia="ja-JP"/>
        </w:rPr>
        <w:t xml:space="preserve">reports show a break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down by the different jobs a company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may have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Vendors and Payables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 xml:space="preserve"> These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 xml:space="preserve">reports show what you owe and when payments are due so you can take advantage of the time you have to pay bills 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>but still make payments on time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Employees and Payroll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 xml:space="preserve"> These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reports help you manage employee activities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and payroll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t>Banking</w:t>
      </w:r>
      <w:r w:rsidR="00365A9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-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Lists all reconciliations you’ve completed and provides links to the individual reconciliation reports</w:t>
      </w:r>
    </w:p>
    <w:p w:rsidR="00F97B66" w:rsidRDefault="00C52634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65A99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Accountant and Taxes</w:t>
      </w:r>
      <w:r w:rsidR="00365A9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– </w:t>
      </w:r>
      <w:r w:rsidR="00ED0361" w:rsidRPr="00F97B66">
        <w:rPr>
          <w:rFonts w:ascii="Segoe UI" w:eastAsia="MS Mincho" w:hAnsi="Segoe UI" w:cs="Segoe UI"/>
          <w:sz w:val="22"/>
          <w:szCs w:val="22"/>
          <w:lang w:eastAsia="ja-JP"/>
        </w:rPr>
        <w:t>These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D0361" w:rsidRPr="00F97B66">
        <w:rPr>
          <w:rFonts w:ascii="Segoe UI" w:eastAsia="MS Mincho" w:hAnsi="Segoe UI" w:cs="Segoe UI"/>
          <w:sz w:val="22"/>
          <w:szCs w:val="22"/>
          <w:lang w:eastAsia="ja-JP"/>
        </w:rPr>
        <w:t>are reports accountants typically use to drill down into your business details and prepare your tax returns.</w:t>
      </w:r>
    </w:p>
    <w:p w:rsidR="00F97B66" w:rsidRDefault="00F64658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64658">
        <w:rPr>
          <w:rFonts w:ascii="Segoe UI" w:eastAsia="MS Mincho" w:hAnsi="Segoe UI" w:cs="Segoe UI"/>
          <w:b/>
          <w:sz w:val="22"/>
          <w:szCs w:val="22"/>
          <w:lang w:eastAsia="ja-JP"/>
        </w:rPr>
        <w:t>Budgets and Forecast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="00ED0361" w:rsidRPr="00F97B66">
        <w:rPr>
          <w:rFonts w:ascii="Segoe UI" w:eastAsia="MS Mincho" w:hAnsi="Segoe UI" w:cs="Segoe UI"/>
          <w:sz w:val="22"/>
          <w:szCs w:val="22"/>
          <w:lang w:eastAsia="ja-JP"/>
        </w:rPr>
        <w:t xml:space="preserve"> Helps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D0361" w:rsidRPr="00F97B66">
        <w:rPr>
          <w:rFonts w:ascii="Segoe UI" w:eastAsia="MS Mincho" w:hAnsi="Segoe UI" w:cs="Segoe UI"/>
          <w:sz w:val="22"/>
          <w:szCs w:val="22"/>
          <w:lang w:eastAsia="ja-JP"/>
        </w:rPr>
        <w:t>in preparation of Budgets.</w:t>
      </w:r>
    </w:p>
    <w:p w:rsidR="00F97B66" w:rsidRDefault="00ED0361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64658">
        <w:rPr>
          <w:rFonts w:ascii="Segoe UI" w:eastAsia="MS Mincho" w:hAnsi="Segoe UI" w:cs="Segoe UI"/>
          <w:b/>
          <w:sz w:val="22"/>
          <w:szCs w:val="22"/>
          <w:lang w:eastAsia="ja-JP"/>
        </w:rPr>
        <w:t>Lists</w:t>
      </w:r>
      <w:r w:rsidR="00F64658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 xml:space="preserve"> Allows</w:t>
      </w:r>
      <w:r w:rsidR="00F6465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65A99">
        <w:rPr>
          <w:rFonts w:ascii="Segoe UI" w:eastAsia="MS Mincho" w:hAnsi="Segoe UI" w:cs="Segoe UI"/>
          <w:sz w:val="22"/>
          <w:szCs w:val="22"/>
          <w:lang w:eastAsia="ja-JP"/>
        </w:rPr>
        <w:t>user to run any lists (</w:t>
      </w: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Vendor, Customer, Employees)</w:t>
      </w:r>
    </w:p>
    <w:p w:rsidR="00ED0361" w:rsidRPr="00F97B66" w:rsidRDefault="00ED0361" w:rsidP="00FB1AFC">
      <w:pPr>
        <w:pStyle w:val="ListParagraph"/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97B66">
        <w:rPr>
          <w:rFonts w:ascii="Segoe UI" w:eastAsia="MS Mincho" w:hAnsi="Segoe UI" w:cs="Segoe UI"/>
          <w:sz w:val="22"/>
          <w:szCs w:val="22"/>
          <w:lang w:eastAsia="ja-JP"/>
        </w:rPr>
        <w:t>The last reports are industry specific- Contracto</w:t>
      </w:r>
      <w:r w:rsidR="00F64658">
        <w:rPr>
          <w:rFonts w:ascii="Segoe UI" w:eastAsia="MS Mincho" w:hAnsi="Segoe UI" w:cs="Segoe UI"/>
          <w:sz w:val="22"/>
          <w:szCs w:val="22"/>
          <w:lang w:eastAsia="ja-JP"/>
        </w:rPr>
        <w:t>r, Manufacturing, and nonprofit</w:t>
      </w:r>
    </w:p>
    <w:p w:rsidR="00B52BFE" w:rsidRDefault="00B52BFE" w:rsidP="00FB1AFC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run various reports:</w:t>
      </w:r>
    </w:p>
    <w:p w:rsidR="00ED0361" w:rsidRDefault="00523B82" w:rsidP="00FB1AFC">
      <w:pPr>
        <w:pStyle w:val="ListParagraph"/>
        <w:numPr>
          <w:ilvl w:val="0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F64658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F64658">
        <w:rPr>
          <w:rFonts w:ascii="Segoe UI" w:eastAsia="MS Mincho" w:hAnsi="Segoe UI" w:cs="Segoe UI"/>
          <w:b/>
          <w:sz w:val="22"/>
          <w:szCs w:val="22"/>
          <w:lang w:eastAsia="ja-JP"/>
        </w:rPr>
        <w:t>Company and Financial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Reports</w:t>
      </w:r>
    </w:p>
    <w:p w:rsidR="00523B82" w:rsidRDefault="00F64658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report area, select</w:t>
      </w:r>
      <w:r w:rsidR="00523B8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23B82" w:rsidRPr="00F64658">
        <w:rPr>
          <w:rFonts w:ascii="Segoe UI" w:eastAsia="MS Mincho" w:hAnsi="Segoe UI" w:cs="Segoe UI"/>
          <w:b/>
          <w:sz w:val="22"/>
          <w:szCs w:val="22"/>
          <w:lang w:eastAsia="ja-JP"/>
        </w:rPr>
        <w:t>Profit and Loss Standard</w:t>
      </w:r>
    </w:p>
    <w:p w:rsidR="00523B82" w:rsidRDefault="00F64658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drop-down menu next to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523B82"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ates</w:t>
      </w:r>
      <w:r w:rsidR="00523B82">
        <w:rPr>
          <w:rFonts w:ascii="Segoe UI" w:eastAsia="MS Mincho" w:hAnsi="Segoe UI" w:cs="Segoe UI"/>
          <w:sz w:val="22"/>
          <w:szCs w:val="22"/>
          <w:lang w:eastAsia="ja-JP"/>
        </w:rPr>
        <w:t xml:space="preserve"> to select </w:t>
      </w:r>
      <w:r w:rsidR="00523B82" w:rsidRPr="00F64658">
        <w:rPr>
          <w:rFonts w:ascii="Segoe UI" w:eastAsia="MS Mincho" w:hAnsi="Segoe UI" w:cs="Segoe UI"/>
          <w:b/>
          <w:sz w:val="22"/>
          <w:szCs w:val="22"/>
          <w:lang w:eastAsia="ja-JP"/>
        </w:rPr>
        <w:t>This Fiscal Quarter</w:t>
      </w:r>
    </w:p>
    <w:p w:rsidR="00523B82" w:rsidRDefault="00523B82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green </w:t>
      </w:r>
      <w:r w:rsidR="00F64658" w:rsidRPr="00F64658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Pr="00F64658">
        <w:rPr>
          <w:rFonts w:ascii="Segoe UI" w:eastAsia="MS Mincho" w:hAnsi="Segoe UI" w:cs="Segoe UI"/>
          <w:b/>
          <w:sz w:val="22"/>
          <w:szCs w:val="22"/>
          <w:lang w:eastAsia="ja-JP"/>
        </w:rPr>
        <w:t>un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523B82" w:rsidRPr="00F64658" w:rsidRDefault="00F64658" w:rsidP="00FB1AFC">
      <w:pPr>
        <w:pStyle w:val="ListParagraph"/>
        <w:numPr>
          <w:ilvl w:val="2"/>
          <w:numId w:val="13"/>
        </w:numPr>
        <w:spacing w:after="60"/>
        <w:ind w:left="162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new window will appear with the Profit and Loss report. </w:t>
      </w:r>
      <w:r w:rsidR="0013157A" w:rsidRPr="00F64658">
        <w:rPr>
          <w:rFonts w:ascii="Segoe UI" w:eastAsia="MS Mincho" w:hAnsi="Segoe UI" w:cs="Segoe UI"/>
          <w:sz w:val="22"/>
          <w:szCs w:val="22"/>
          <w:lang w:eastAsia="ja-JP"/>
        </w:rPr>
        <w:t>This 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port shows income and expenses </w:t>
      </w:r>
      <w:r w:rsidR="0013157A" w:rsidRPr="00F64658">
        <w:rPr>
          <w:rFonts w:ascii="Segoe UI" w:eastAsia="MS Mincho" w:hAnsi="Segoe UI" w:cs="Segoe UI"/>
          <w:sz w:val="22"/>
          <w:szCs w:val="22"/>
          <w:lang w:eastAsia="ja-JP"/>
        </w:rPr>
        <w:t>then Net income/Loss</w:t>
      </w:r>
    </w:p>
    <w:p w:rsidR="0013157A" w:rsidRDefault="00F64658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toolbar at the top of the report window, change th</w:t>
      </w:r>
      <w:r w:rsidR="00B52BFE">
        <w:rPr>
          <w:rFonts w:ascii="Segoe UI" w:eastAsia="MS Mincho" w:hAnsi="Segoe UI" w:cs="Segoe UI"/>
          <w:sz w:val="22"/>
          <w:szCs w:val="22"/>
          <w:lang w:eastAsia="ja-JP"/>
        </w:rPr>
        <w:t xml:space="preserve">e </w:t>
      </w:r>
      <w:r w:rsidR="00B52BFE" w:rsidRPr="00B52BFE">
        <w:rPr>
          <w:rFonts w:ascii="Segoe UI" w:eastAsia="MS Mincho" w:hAnsi="Segoe UI" w:cs="Segoe UI"/>
          <w:b/>
          <w:sz w:val="22"/>
          <w:szCs w:val="22"/>
          <w:lang w:eastAsia="ja-JP"/>
        </w:rPr>
        <w:t>From</w:t>
      </w:r>
      <w:r w:rsidR="00B52BFE">
        <w:rPr>
          <w:rFonts w:ascii="Segoe UI" w:eastAsia="MS Mincho" w:hAnsi="Segoe UI" w:cs="Segoe UI"/>
          <w:sz w:val="22"/>
          <w:szCs w:val="22"/>
          <w:lang w:eastAsia="ja-JP"/>
        </w:rPr>
        <w:t xml:space="preserve"> date to </w:t>
      </w:r>
      <w:r w:rsidR="00B52BFE" w:rsidRPr="00B52BFE">
        <w:rPr>
          <w:rFonts w:ascii="Segoe UI" w:eastAsia="MS Mincho" w:hAnsi="Segoe UI" w:cs="Segoe UI"/>
          <w:b/>
          <w:sz w:val="22"/>
          <w:szCs w:val="22"/>
          <w:lang w:eastAsia="ja-JP"/>
        </w:rPr>
        <w:t>10/1</w:t>
      </w:r>
      <w:r w:rsidR="00B52BFE">
        <w:rPr>
          <w:rFonts w:ascii="Segoe UI" w:eastAsia="MS Mincho" w:hAnsi="Segoe UI" w:cs="Segoe UI"/>
          <w:sz w:val="22"/>
          <w:szCs w:val="22"/>
          <w:lang w:eastAsia="ja-JP"/>
        </w:rPr>
        <w:t xml:space="preserve"> and the </w:t>
      </w:r>
      <w:r w:rsidR="00B52BFE" w:rsidRPr="00B52BF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To </w:t>
      </w:r>
      <w:r w:rsidR="00B52BFE">
        <w:rPr>
          <w:rFonts w:ascii="Segoe UI" w:eastAsia="MS Mincho" w:hAnsi="Segoe UI" w:cs="Segoe UI"/>
          <w:sz w:val="22"/>
          <w:szCs w:val="22"/>
          <w:lang w:eastAsia="ja-JP"/>
        </w:rPr>
        <w:t>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ate to </w:t>
      </w:r>
      <w:r w:rsidR="0013157A" w:rsidRPr="00B52BFE">
        <w:rPr>
          <w:rFonts w:ascii="Segoe UI" w:eastAsia="MS Mincho" w:hAnsi="Segoe UI" w:cs="Segoe UI"/>
          <w:b/>
          <w:sz w:val="22"/>
          <w:szCs w:val="22"/>
          <w:lang w:eastAsia="ja-JP"/>
        </w:rPr>
        <w:t>10/31</w:t>
      </w:r>
    </w:p>
    <w:p w:rsidR="0013157A" w:rsidRDefault="0013157A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B52BFE" w:rsidRPr="00B52BFE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Pr="00B52BFE">
        <w:rPr>
          <w:rFonts w:ascii="Segoe UI" w:eastAsia="MS Mincho" w:hAnsi="Segoe UI" w:cs="Segoe UI"/>
          <w:b/>
          <w:sz w:val="22"/>
          <w:szCs w:val="22"/>
          <w:lang w:eastAsia="ja-JP"/>
        </w:rPr>
        <w:t>efresh</w:t>
      </w:r>
      <w:r w:rsidR="00B52BFE">
        <w:rPr>
          <w:rFonts w:ascii="Segoe UI" w:eastAsia="MS Mincho" w:hAnsi="Segoe UI" w:cs="Segoe UI"/>
          <w:sz w:val="22"/>
          <w:szCs w:val="22"/>
          <w:lang w:eastAsia="ja-JP"/>
        </w:rPr>
        <w:t xml:space="preserve"> at top of screen</w:t>
      </w:r>
    </w:p>
    <w:p w:rsidR="0013157A" w:rsidRDefault="0013157A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52BFE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at top to close out</w:t>
      </w:r>
      <w:r w:rsidR="008553CF">
        <w:rPr>
          <w:rFonts w:ascii="Segoe UI" w:eastAsia="MS Mincho" w:hAnsi="Segoe UI" w:cs="Segoe UI"/>
          <w:sz w:val="22"/>
          <w:szCs w:val="22"/>
          <w:lang w:eastAsia="ja-JP"/>
        </w:rPr>
        <w:t>. The report does not need to be saved.</w:t>
      </w:r>
    </w:p>
    <w:p w:rsidR="0013157A" w:rsidRDefault="0013157A" w:rsidP="00FB1AFC">
      <w:pPr>
        <w:pStyle w:val="ListParagraph"/>
        <w:numPr>
          <w:ilvl w:val="0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8A7210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Company and Financial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Reports</w:t>
      </w:r>
    </w:p>
    <w:p w:rsidR="0013157A" w:rsidRDefault="008A7210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report area,</w:t>
      </w:r>
      <w:r w:rsidR="0013157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select</w:t>
      </w:r>
      <w:r w:rsidR="0013157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3157A"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Balance Sheet Standard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</w:t>
      </w:r>
      <w:r w:rsidR="00133DF0">
        <w:rPr>
          <w:rFonts w:ascii="Segoe UI" w:eastAsia="MS Mincho" w:hAnsi="Segoe UI" w:cs="Segoe UI"/>
          <w:sz w:val="22"/>
          <w:szCs w:val="22"/>
          <w:lang w:eastAsia="ja-JP"/>
        </w:rPr>
        <w:t>Use scroll bar to find)</w:t>
      </w:r>
    </w:p>
    <w:p w:rsidR="0013157A" w:rsidRPr="008A7210" w:rsidRDefault="008A7210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drop-down menu next to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Dates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select </w:t>
      </w:r>
      <w:r w:rsidR="0013157A"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This Fiscal </w:t>
      </w:r>
      <w:r w:rsidR="00133DF0"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Year</w:t>
      </w:r>
    </w:p>
    <w:p w:rsidR="0013157A" w:rsidRDefault="0013157A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="008A7210"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un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13157A" w:rsidRDefault="008A7210" w:rsidP="00FB1AFC">
      <w:pPr>
        <w:pStyle w:val="ListParagraph"/>
        <w:numPr>
          <w:ilvl w:val="2"/>
          <w:numId w:val="13"/>
        </w:numPr>
        <w:spacing w:after="60"/>
        <w:ind w:left="162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 new window will appear with the Balance Sheet report. This report</w:t>
      </w:r>
      <w:r w:rsidR="00133DF0">
        <w:rPr>
          <w:rFonts w:ascii="Segoe UI" w:eastAsia="MS Mincho" w:hAnsi="Segoe UI" w:cs="Segoe UI"/>
          <w:sz w:val="22"/>
          <w:szCs w:val="22"/>
          <w:lang w:eastAsia="ja-JP"/>
        </w:rPr>
        <w:t xml:space="preserve"> show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133DF0">
        <w:rPr>
          <w:rFonts w:ascii="Segoe UI" w:eastAsia="MS Mincho" w:hAnsi="Segoe UI" w:cs="Segoe UI"/>
          <w:sz w:val="22"/>
          <w:szCs w:val="22"/>
          <w:lang w:eastAsia="ja-JP"/>
        </w:rPr>
        <w:t xml:space="preserve"> Assets/Liabilities and Equity for the Company</w:t>
      </w:r>
    </w:p>
    <w:p w:rsidR="00133DF0" w:rsidRDefault="008A7210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toolbar at the top of the report window, c</w:t>
      </w:r>
      <w:r w:rsidR="00133DF0">
        <w:rPr>
          <w:rFonts w:ascii="Segoe UI" w:eastAsia="MS Mincho" w:hAnsi="Segoe UI" w:cs="Segoe UI"/>
          <w:sz w:val="22"/>
          <w:szCs w:val="22"/>
          <w:lang w:eastAsia="ja-JP"/>
        </w:rPr>
        <w:t xml:space="preserve">hange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As Of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33DF0">
        <w:rPr>
          <w:rFonts w:ascii="Segoe UI" w:eastAsia="MS Mincho" w:hAnsi="Segoe UI" w:cs="Segoe UI"/>
          <w:sz w:val="22"/>
          <w:szCs w:val="22"/>
          <w:lang w:eastAsia="ja-JP"/>
        </w:rPr>
        <w:t xml:space="preserve">date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</w:t>
      </w:r>
      <w:r w:rsidR="00133DF0"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7/31</w:t>
      </w:r>
    </w:p>
    <w:p w:rsidR="00133DF0" w:rsidRDefault="008A7210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Refresh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at top of screen</w:t>
      </w:r>
    </w:p>
    <w:p w:rsidR="00133DF0" w:rsidRDefault="00133DF0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at top to close out</w:t>
      </w:r>
      <w:r w:rsidR="008553CF">
        <w:rPr>
          <w:rFonts w:ascii="Segoe UI" w:eastAsia="MS Mincho" w:hAnsi="Segoe UI" w:cs="Segoe UI"/>
          <w:sz w:val="22"/>
          <w:szCs w:val="22"/>
          <w:lang w:eastAsia="ja-JP"/>
        </w:rPr>
        <w:t>. The report does not need to be saved.</w:t>
      </w:r>
    </w:p>
    <w:p w:rsidR="0033712A" w:rsidRDefault="0033712A" w:rsidP="00FB1AFC">
      <w:pPr>
        <w:pStyle w:val="ListParagraph"/>
        <w:numPr>
          <w:ilvl w:val="0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8553CF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8553CF">
        <w:rPr>
          <w:rFonts w:ascii="Segoe UI" w:eastAsia="MS Mincho" w:hAnsi="Segoe UI" w:cs="Segoe UI"/>
          <w:b/>
          <w:sz w:val="22"/>
          <w:szCs w:val="22"/>
          <w:lang w:eastAsia="ja-JP"/>
        </w:rPr>
        <w:t>Customers and Receivables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Reports</w:t>
      </w:r>
    </w:p>
    <w:p w:rsidR="0033712A" w:rsidRDefault="0033712A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report area</w:t>
      </w:r>
      <w:r w:rsidR="008553CF">
        <w:rPr>
          <w:rFonts w:ascii="Segoe UI" w:eastAsia="MS Mincho" w:hAnsi="Segoe UI" w:cs="Segoe UI"/>
          <w:sz w:val="22"/>
          <w:szCs w:val="22"/>
          <w:lang w:eastAsia="ja-JP"/>
        </w:rPr>
        <w:t>, select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8553CF">
        <w:rPr>
          <w:rFonts w:ascii="Segoe UI" w:eastAsia="MS Mincho" w:hAnsi="Segoe UI" w:cs="Segoe UI"/>
          <w:b/>
          <w:sz w:val="22"/>
          <w:szCs w:val="22"/>
          <w:lang w:eastAsia="ja-JP"/>
        </w:rPr>
        <w:t>A/R Aging Summary</w:t>
      </w:r>
    </w:p>
    <w:p w:rsidR="0033712A" w:rsidRPr="003D5968" w:rsidRDefault="003D5968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drop-down menu next to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Dates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select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This Fiscal Year</w:t>
      </w:r>
    </w:p>
    <w:p w:rsidR="0033712A" w:rsidRDefault="008553CF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33712A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8553CF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="00313882" w:rsidRPr="008553CF">
        <w:rPr>
          <w:rFonts w:ascii="Segoe UI" w:eastAsia="MS Mincho" w:hAnsi="Segoe UI" w:cs="Segoe UI"/>
          <w:b/>
          <w:sz w:val="22"/>
          <w:szCs w:val="22"/>
          <w:lang w:eastAsia="ja-JP"/>
        </w:rPr>
        <w:t>un</w:t>
      </w:r>
      <w:r w:rsidR="00313882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33712A" w:rsidRDefault="008553CF" w:rsidP="00FB1AFC">
      <w:pPr>
        <w:pStyle w:val="ListParagraph"/>
        <w:numPr>
          <w:ilvl w:val="2"/>
          <w:numId w:val="13"/>
        </w:numPr>
        <w:spacing w:after="60"/>
        <w:ind w:left="162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new window will appear with the </w:t>
      </w:r>
      <w:r w:rsidRPr="008553CF">
        <w:rPr>
          <w:rFonts w:ascii="Segoe UI" w:eastAsia="MS Mincho" w:hAnsi="Segoe UI" w:cs="Segoe UI"/>
          <w:sz w:val="22"/>
          <w:szCs w:val="22"/>
          <w:lang w:eastAsia="ja-JP"/>
        </w:rPr>
        <w:t>A/R Aging Summary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report. </w:t>
      </w:r>
      <w:r w:rsidR="0033712A">
        <w:rPr>
          <w:rFonts w:ascii="Segoe UI" w:eastAsia="MS Mincho" w:hAnsi="Segoe UI" w:cs="Segoe UI"/>
          <w:sz w:val="22"/>
          <w:szCs w:val="22"/>
          <w:lang w:eastAsia="ja-JP"/>
        </w:rPr>
        <w:t>This report shows all customers that still owe money and how long they have owed.</w:t>
      </w:r>
    </w:p>
    <w:p w:rsidR="008553CF" w:rsidRDefault="008553CF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8553CF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at the top to close out. This report does not need to be saved.</w:t>
      </w:r>
    </w:p>
    <w:p w:rsidR="0033712A" w:rsidRDefault="0033712A" w:rsidP="00FB1AFC">
      <w:pPr>
        <w:pStyle w:val="ListParagraph"/>
        <w:numPr>
          <w:ilvl w:val="0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3D5968">
        <w:rPr>
          <w:rFonts w:ascii="Segoe UI" w:eastAsia="MS Mincho" w:hAnsi="Segoe UI" w:cs="Segoe UI"/>
          <w:b/>
          <w:sz w:val="22"/>
          <w:szCs w:val="22"/>
          <w:lang w:eastAsia="ja-JP"/>
        </w:rPr>
        <w:t>Vendors and Payables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reports</w:t>
      </w:r>
    </w:p>
    <w:p w:rsidR="0033712A" w:rsidRDefault="0033712A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report area</w:t>
      </w:r>
      <w:r w:rsidR="003D5968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D5968">
        <w:rPr>
          <w:rFonts w:ascii="Segoe UI" w:eastAsia="MS Mincho" w:hAnsi="Segoe UI" w:cs="Segoe UI"/>
          <w:sz w:val="22"/>
          <w:szCs w:val="22"/>
          <w:lang w:eastAsia="ja-JP"/>
        </w:rPr>
        <w:t>select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3D5968">
        <w:rPr>
          <w:rFonts w:ascii="Segoe UI" w:eastAsia="MS Mincho" w:hAnsi="Segoe UI" w:cs="Segoe UI"/>
          <w:b/>
          <w:sz w:val="22"/>
          <w:szCs w:val="22"/>
          <w:lang w:eastAsia="ja-JP"/>
        </w:rPr>
        <w:t>A/P Aging Detail</w:t>
      </w:r>
    </w:p>
    <w:p w:rsidR="0033712A" w:rsidRPr="003D5968" w:rsidRDefault="003D5968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drop-down menu next to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Dates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select </w:t>
      </w:r>
      <w:r w:rsidRPr="008A7210">
        <w:rPr>
          <w:rFonts w:ascii="Segoe UI" w:eastAsia="MS Mincho" w:hAnsi="Segoe UI" w:cs="Segoe UI"/>
          <w:b/>
          <w:sz w:val="22"/>
          <w:szCs w:val="22"/>
          <w:lang w:eastAsia="ja-JP"/>
        </w:rPr>
        <w:t>This Fiscal Year</w:t>
      </w:r>
    </w:p>
    <w:p w:rsidR="0033712A" w:rsidRDefault="003D5968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</w:t>
      </w:r>
      <w:r w:rsidR="0031388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3D5968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="00313882" w:rsidRPr="003D5968">
        <w:rPr>
          <w:rFonts w:ascii="Segoe UI" w:eastAsia="MS Mincho" w:hAnsi="Segoe UI" w:cs="Segoe UI"/>
          <w:b/>
          <w:sz w:val="22"/>
          <w:szCs w:val="22"/>
          <w:lang w:eastAsia="ja-JP"/>
        </w:rPr>
        <w:t>un</w:t>
      </w:r>
      <w:r w:rsidR="00313882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33712A" w:rsidRDefault="003D5968" w:rsidP="00FB1AFC">
      <w:pPr>
        <w:pStyle w:val="ListParagraph"/>
        <w:numPr>
          <w:ilvl w:val="2"/>
          <w:numId w:val="13"/>
        </w:numPr>
        <w:spacing w:after="60"/>
        <w:ind w:left="162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new window will appear with the </w:t>
      </w:r>
      <w:r w:rsidR="00150F69">
        <w:rPr>
          <w:rFonts w:ascii="Segoe UI" w:eastAsia="MS Mincho" w:hAnsi="Segoe UI" w:cs="Segoe UI"/>
          <w:sz w:val="22"/>
          <w:szCs w:val="22"/>
          <w:lang w:eastAsia="ja-JP"/>
        </w:rPr>
        <w:t xml:space="preserve">A/P Aging Detail report. </w:t>
      </w:r>
      <w:r w:rsidR="0033712A">
        <w:rPr>
          <w:rFonts w:ascii="Segoe UI" w:eastAsia="MS Mincho" w:hAnsi="Segoe UI" w:cs="Segoe UI"/>
          <w:sz w:val="22"/>
          <w:szCs w:val="22"/>
          <w:lang w:eastAsia="ja-JP"/>
        </w:rPr>
        <w:t>This report shows, in detail, all vendors that the company owes money to and for how long.</w:t>
      </w:r>
    </w:p>
    <w:p w:rsidR="003D5968" w:rsidRPr="003D5968" w:rsidRDefault="003D5968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8553CF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at the top to close out. This report does not need to be saved.</w:t>
      </w:r>
    </w:p>
    <w:p w:rsidR="0033712A" w:rsidRDefault="0033712A" w:rsidP="00FB1AFC">
      <w:pPr>
        <w:pStyle w:val="ListParagraph"/>
        <w:numPr>
          <w:ilvl w:val="0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on </w:t>
      </w:r>
      <w:r w:rsidR="003D5968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3D5968">
        <w:rPr>
          <w:rFonts w:ascii="Segoe UI" w:eastAsia="MS Mincho" w:hAnsi="Segoe UI" w:cs="Segoe UI"/>
          <w:b/>
          <w:sz w:val="22"/>
          <w:szCs w:val="22"/>
          <w:lang w:eastAsia="ja-JP"/>
        </w:rPr>
        <w:t>Accountant and Taxes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Reports</w:t>
      </w:r>
    </w:p>
    <w:p w:rsidR="0033712A" w:rsidRDefault="0033712A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report area</w:t>
      </w:r>
      <w:r w:rsidR="003D5968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click on </w:t>
      </w:r>
      <w:r w:rsidRPr="003D5968">
        <w:rPr>
          <w:rFonts w:ascii="Segoe UI" w:eastAsia="MS Mincho" w:hAnsi="Segoe UI" w:cs="Segoe UI"/>
          <w:b/>
          <w:sz w:val="22"/>
          <w:szCs w:val="22"/>
          <w:lang w:eastAsia="ja-JP"/>
        </w:rPr>
        <w:t>Trial Balance</w:t>
      </w:r>
    </w:p>
    <w:p w:rsidR="0033712A" w:rsidRDefault="0033712A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</w:t>
      </w:r>
      <w:r w:rsidRPr="003D5968">
        <w:rPr>
          <w:rFonts w:ascii="Segoe UI" w:eastAsia="MS Mincho" w:hAnsi="Segoe UI" w:cs="Segoe UI"/>
          <w:b/>
          <w:sz w:val="22"/>
          <w:szCs w:val="22"/>
          <w:lang w:eastAsia="ja-JP"/>
        </w:rPr>
        <w:t>Dates</w:t>
      </w:r>
      <w:r w:rsidR="00150F69">
        <w:rPr>
          <w:rFonts w:ascii="Segoe UI" w:eastAsia="MS Mincho" w:hAnsi="Segoe UI" w:cs="Segoe UI"/>
          <w:sz w:val="22"/>
          <w:szCs w:val="22"/>
          <w:lang w:eastAsia="ja-JP"/>
        </w:rPr>
        <w:t xml:space="preserve"> area choose This Fiscal Year</w:t>
      </w:r>
    </w:p>
    <w:p w:rsidR="0033712A" w:rsidRDefault="00150F69" w:rsidP="00FB1AFC">
      <w:pPr>
        <w:pStyle w:val="ListParagraph"/>
        <w:numPr>
          <w:ilvl w:val="2"/>
          <w:numId w:val="13"/>
        </w:numPr>
        <w:spacing w:after="60"/>
        <w:ind w:left="162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new window will appear with the Trial Balance report. </w:t>
      </w:r>
      <w:r w:rsidR="0033712A">
        <w:rPr>
          <w:rFonts w:ascii="Segoe UI" w:eastAsia="MS Mincho" w:hAnsi="Segoe UI" w:cs="Segoe UI"/>
          <w:sz w:val="22"/>
          <w:szCs w:val="22"/>
          <w:lang w:eastAsia="ja-JP"/>
        </w:rPr>
        <w:t>This report shows balances in each one of the companies accounts</w:t>
      </w:r>
    </w:p>
    <w:p w:rsidR="00B52486" w:rsidRPr="00150F69" w:rsidRDefault="00150F69" w:rsidP="00FB1AFC">
      <w:pPr>
        <w:pStyle w:val="ListParagraph"/>
        <w:numPr>
          <w:ilvl w:val="1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8553CF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at the top to close out. This report does not need to be saved.</w:t>
      </w:r>
    </w:p>
    <w:p w:rsidR="0033712A" w:rsidRDefault="0033712A" w:rsidP="00313882">
      <w:pPr>
        <w:pStyle w:val="ListParagraph"/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13882" w:rsidRPr="00150F69" w:rsidRDefault="00150F69" w:rsidP="00150F69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="00313882" w:rsidRPr="00150F69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="00AE3495" w:rsidRPr="00150F69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313882" w:rsidRPr="00150F6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150F69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AE3495" w:rsidRDefault="00AE3495" w:rsidP="00313882">
      <w:pPr>
        <w:pStyle w:val="ListParagraph"/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E3495" w:rsidRDefault="00AE3495" w:rsidP="00FB1AFC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E3495">
        <w:rPr>
          <w:rFonts w:ascii="Segoe UI" w:eastAsia="MS Mincho" w:hAnsi="Segoe UI" w:cs="Segoe UI"/>
          <w:b/>
          <w:sz w:val="22"/>
          <w:szCs w:val="22"/>
          <w:lang w:eastAsia="ja-JP"/>
        </w:rPr>
        <w:t>Memorizing (Saving) Reports</w:t>
      </w:r>
    </w:p>
    <w:p w:rsidR="007D6D75" w:rsidRDefault="007D6D75" w:rsidP="00FB1AFC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memorize (save) a report</w:t>
      </w:r>
    </w:p>
    <w:p w:rsidR="00AE3495" w:rsidRDefault="007D6D75" w:rsidP="00FB1AFC">
      <w:pPr>
        <w:pStyle w:val="ListParagraph"/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Reports </w:t>
      </w:r>
      <w:r w:rsidR="001937EE">
        <w:rPr>
          <w:rFonts w:ascii="Segoe UI" w:eastAsia="MS Mincho" w:hAnsi="Segoe UI" w:cs="Segoe UI"/>
          <w:sz w:val="22"/>
          <w:szCs w:val="22"/>
          <w:lang w:eastAsia="ja-JP"/>
        </w:rPr>
        <w:t>Center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>, c</w:t>
      </w:r>
      <w:r w:rsidR="00B52486" w:rsidRPr="00B52486">
        <w:rPr>
          <w:rFonts w:ascii="Segoe UI" w:eastAsia="MS Mincho" w:hAnsi="Segoe UI" w:cs="Segoe UI"/>
          <w:sz w:val="22"/>
          <w:szCs w:val="22"/>
          <w:lang w:eastAsia="ja-JP"/>
        </w:rPr>
        <w:t xml:space="preserve">lick on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7D6D75">
        <w:rPr>
          <w:rFonts w:ascii="Segoe UI" w:eastAsia="MS Mincho" w:hAnsi="Segoe UI" w:cs="Segoe UI"/>
          <w:b/>
          <w:sz w:val="22"/>
          <w:szCs w:val="22"/>
          <w:lang w:eastAsia="ja-JP"/>
        </w:rPr>
        <w:t>Company a</w:t>
      </w:r>
      <w:r w:rsidR="00B52486" w:rsidRPr="007D6D75">
        <w:rPr>
          <w:rFonts w:ascii="Segoe UI" w:eastAsia="MS Mincho" w:hAnsi="Segoe UI" w:cs="Segoe UI"/>
          <w:b/>
          <w:sz w:val="22"/>
          <w:szCs w:val="22"/>
          <w:lang w:eastAsia="ja-JP"/>
        </w:rPr>
        <w:t>nd Financial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category</w:t>
      </w:r>
    </w:p>
    <w:p w:rsidR="00B52486" w:rsidRDefault="007D6D75" w:rsidP="00FB1AFC">
      <w:pPr>
        <w:pStyle w:val="ListParagraph"/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the </w:t>
      </w:r>
      <w:r w:rsidR="00B52486" w:rsidRPr="007D6D75">
        <w:rPr>
          <w:rFonts w:ascii="Segoe UI" w:eastAsia="MS Mincho" w:hAnsi="Segoe UI" w:cs="Segoe UI"/>
          <w:b/>
          <w:sz w:val="22"/>
          <w:szCs w:val="22"/>
          <w:lang w:eastAsia="ja-JP"/>
        </w:rPr>
        <w:t>Profit and Loss Standard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report</w:t>
      </w:r>
    </w:p>
    <w:p w:rsidR="00B52486" w:rsidRDefault="007D6D75" w:rsidP="00FB1AFC">
      <w:pPr>
        <w:pStyle w:val="ListParagraph"/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drop-down menu next the </w:t>
      </w:r>
      <w:r w:rsidRPr="007D6D75">
        <w:rPr>
          <w:rFonts w:ascii="Segoe UI" w:eastAsia="MS Mincho" w:hAnsi="Segoe UI" w:cs="Segoe UI"/>
          <w:b/>
          <w:sz w:val="22"/>
          <w:szCs w:val="22"/>
          <w:lang w:eastAsia="ja-JP"/>
        </w:rPr>
        <w:t>Date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select </w:t>
      </w:r>
      <w:r w:rsidRPr="007D6D75">
        <w:rPr>
          <w:rFonts w:ascii="Segoe UI" w:eastAsia="MS Mincho" w:hAnsi="Segoe UI" w:cs="Segoe UI"/>
          <w:b/>
          <w:sz w:val="22"/>
          <w:szCs w:val="22"/>
          <w:lang w:eastAsia="ja-JP"/>
        </w:rPr>
        <w:t>L</w:t>
      </w:r>
      <w:r w:rsidR="00B52486" w:rsidRPr="007D6D75">
        <w:rPr>
          <w:rFonts w:ascii="Segoe UI" w:eastAsia="MS Mincho" w:hAnsi="Segoe UI" w:cs="Segoe UI"/>
          <w:b/>
          <w:sz w:val="22"/>
          <w:szCs w:val="22"/>
          <w:lang w:eastAsia="ja-JP"/>
        </w:rPr>
        <w:t>ast Fiscal Quarter</w:t>
      </w:r>
      <w:r w:rsidR="00B52486">
        <w:rPr>
          <w:rFonts w:ascii="Segoe UI" w:eastAsia="MS Mincho" w:hAnsi="Segoe UI" w:cs="Segoe UI"/>
          <w:sz w:val="22"/>
          <w:szCs w:val="22"/>
          <w:lang w:eastAsia="ja-JP"/>
        </w:rPr>
        <w:tab/>
      </w:r>
    </w:p>
    <w:p w:rsidR="00B52486" w:rsidRPr="007D6D75" w:rsidRDefault="00B52486" w:rsidP="00FB1AFC">
      <w:pPr>
        <w:pStyle w:val="ListParagraph"/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7D6D75">
        <w:rPr>
          <w:rFonts w:ascii="Segoe UI" w:eastAsia="MS Mincho" w:hAnsi="Segoe UI" w:cs="Segoe UI"/>
          <w:b/>
          <w:sz w:val="22"/>
          <w:szCs w:val="22"/>
          <w:lang w:eastAsia="ja-JP"/>
        </w:rPr>
        <w:t>Run</w:t>
      </w:r>
    </w:p>
    <w:p w:rsidR="007D6D75" w:rsidRDefault="007D6D75" w:rsidP="00FB1AFC">
      <w:pPr>
        <w:pStyle w:val="ListParagraph"/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new window that appears with the Profit and Loss Standard report, do the following:</w:t>
      </w:r>
    </w:p>
    <w:p w:rsidR="00B52486" w:rsidRDefault="007D6D75" w:rsidP="001937EE">
      <w:pPr>
        <w:pStyle w:val="ListParagraph"/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At the top of the window, click the </w:t>
      </w:r>
      <w:r w:rsidRPr="00FB1AFC">
        <w:rPr>
          <w:rFonts w:ascii="Segoe UI" w:eastAsia="MS Mincho" w:hAnsi="Segoe UI" w:cs="Segoe UI"/>
          <w:b/>
          <w:sz w:val="22"/>
          <w:szCs w:val="22"/>
          <w:lang w:eastAsia="ja-JP"/>
        </w:rPr>
        <w:t>Collapse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toolbar</w:t>
      </w:r>
    </w:p>
    <w:p w:rsidR="007D6D75" w:rsidRDefault="00FB1AFC" w:rsidP="001937EE">
      <w:pPr>
        <w:pStyle w:val="ListParagraph"/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At the top of the window, click the </w:t>
      </w:r>
      <w:r w:rsidRPr="00FB1AFC">
        <w:rPr>
          <w:rFonts w:ascii="Segoe UI" w:eastAsia="MS Mincho" w:hAnsi="Segoe UI" w:cs="Segoe UI"/>
          <w:b/>
          <w:sz w:val="22"/>
          <w:szCs w:val="22"/>
          <w:lang w:eastAsia="ja-JP"/>
        </w:rPr>
        <w:t>Memorize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toolbar</w:t>
      </w:r>
    </w:p>
    <w:p w:rsidR="001937EE" w:rsidRPr="001937EE" w:rsidRDefault="001937EE" w:rsidP="001937EE">
      <w:pPr>
        <w:pStyle w:val="ListParagraph"/>
        <w:numPr>
          <w:ilvl w:val="2"/>
          <w:numId w:val="15"/>
        </w:numPr>
        <w:spacing w:after="60"/>
        <w:ind w:left="126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1937EE">
        <w:rPr>
          <w:rFonts w:ascii="Segoe UI" w:eastAsia="MS Mincho" w:hAnsi="Segoe UI" w:cs="Segoe UI"/>
          <w:b/>
          <w:sz w:val="22"/>
          <w:szCs w:val="22"/>
          <w:lang w:eastAsia="ja-JP"/>
        </w:rPr>
        <w:t>Name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that appears, type </w:t>
      </w:r>
      <w:r w:rsidRPr="001937EE">
        <w:rPr>
          <w:rFonts w:ascii="Segoe UI" w:eastAsia="MS Mincho" w:hAnsi="Segoe UI" w:cs="Segoe UI"/>
          <w:b/>
          <w:sz w:val="22"/>
          <w:szCs w:val="22"/>
          <w:lang w:eastAsia="ja-JP"/>
        </w:rPr>
        <w:t>Profit and Loss – 3</w:t>
      </w:r>
      <w:r w:rsidRPr="001937EE">
        <w:rPr>
          <w:rFonts w:ascii="Segoe UI" w:eastAsia="MS Mincho" w:hAnsi="Segoe UI" w:cs="Segoe UI"/>
          <w:b/>
          <w:sz w:val="22"/>
          <w:szCs w:val="22"/>
          <w:vertAlign w:val="superscript"/>
          <w:lang w:eastAsia="ja-JP"/>
        </w:rPr>
        <w:t>rd</w:t>
      </w:r>
      <w:r w:rsidRPr="001937E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Quarter</w:t>
      </w:r>
    </w:p>
    <w:p w:rsidR="001937EE" w:rsidRDefault="001937EE" w:rsidP="001937EE">
      <w:pPr>
        <w:pStyle w:val="ListParagraph"/>
        <w:numPr>
          <w:ilvl w:val="2"/>
          <w:numId w:val="15"/>
        </w:numPr>
        <w:spacing w:after="60"/>
        <w:ind w:left="126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Mark the box next to Save in Memorized Report Group and select Accountant from the drop-down menu</w:t>
      </w:r>
    </w:p>
    <w:p w:rsidR="001937EE" w:rsidRPr="001937EE" w:rsidRDefault="001937EE" w:rsidP="001937EE">
      <w:pPr>
        <w:pStyle w:val="ListParagraph"/>
        <w:numPr>
          <w:ilvl w:val="2"/>
          <w:numId w:val="15"/>
        </w:numPr>
        <w:spacing w:after="60"/>
        <w:ind w:left="126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1937EE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</w:p>
    <w:p w:rsidR="001937EE" w:rsidRDefault="001937EE" w:rsidP="001937EE">
      <w:pPr>
        <w:pStyle w:val="ListParagraph"/>
        <w:numPr>
          <w:ilvl w:val="1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Close out of the report by clicking the </w:t>
      </w:r>
      <w:r w:rsidRPr="001937EE">
        <w:rPr>
          <w:rFonts w:ascii="Segoe UI" w:eastAsia="MS Mincho" w:hAnsi="Segoe UI" w:cs="Segoe UI"/>
          <w:b/>
          <w:sz w:val="22"/>
          <w:szCs w:val="22"/>
          <w:lang w:eastAsia="ja-JP"/>
        </w:rPr>
        <w:t>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upper right hand corner</w:t>
      </w:r>
    </w:p>
    <w:p w:rsidR="001937EE" w:rsidRDefault="001937EE" w:rsidP="001937EE">
      <w:pPr>
        <w:pStyle w:val="ListParagraph"/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Reports Center, click on the </w:t>
      </w:r>
      <w:r w:rsidRPr="001937EE">
        <w:rPr>
          <w:rFonts w:ascii="Segoe UI" w:eastAsia="MS Mincho" w:hAnsi="Segoe UI" w:cs="Segoe UI"/>
          <w:b/>
          <w:sz w:val="22"/>
          <w:szCs w:val="22"/>
          <w:lang w:eastAsia="ja-JP"/>
        </w:rPr>
        <w:t>Memorized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1937EE" w:rsidRDefault="001937EE" w:rsidP="001937EE">
      <w:pPr>
        <w:pStyle w:val="ListParagraph"/>
        <w:numPr>
          <w:ilvl w:val="1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Accountant category from the left-hand side</w:t>
      </w:r>
    </w:p>
    <w:p w:rsidR="001937EE" w:rsidRDefault="001937EE" w:rsidP="001937EE">
      <w:pPr>
        <w:pStyle w:val="ListParagraph"/>
        <w:numPr>
          <w:ilvl w:val="1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report name Profit and Loss – 3</w:t>
      </w:r>
      <w:r w:rsidRPr="001937EE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Quarter</w:t>
      </w:r>
    </w:p>
    <w:p w:rsidR="001937EE" w:rsidRPr="001937EE" w:rsidRDefault="001937EE" w:rsidP="001937EE">
      <w:pPr>
        <w:pStyle w:val="ListParagraph"/>
        <w:numPr>
          <w:ilvl w:val="1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1937EE">
        <w:rPr>
          <w:rFonts w:ascii="Segoe UI" w:eastAsia="MS Mincho" w:hAnsi="Segoe UI" w:cs="Segoe UI"/>
          <w:b/>
          <w:sz w:val="22"/>
          <w:szCs w:val="22"/>
          <w:lang w:eastAsia="ja-JP"/>
        </w:rPr>
        <w:t>Run</w:t>
      </w:r>
    </w:p>
    <w:p w:rsidR="00DE6F3D" w:rsidRDefault="001937EE" w:rsidP="00DE6F3D">
      <w:pPr>
        <w:pStyle w:val="ListParagraph"/>
        <w:numPr>
          <w:ilvl w:val="1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Close out the report</w:t>
      </w:r>
    </w:p>
    <w:p w:rsidR="001937EE" w:rsidRPr="001937EE" w:rsidRDefault="001937EE" w:rsidP="001937EE">
      <w:pPr>
        <w:pStyle w:val="ListParagraph"/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DE6F3D" w:rsidRDefault="00505EB6" w:rsidP="00DE6F3D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05EB6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="00DE6F3D" w:rsidRPr="00505EB6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505EB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937EE" w:rsidRDefault="001937EE" w:rsidP="00DE6F3D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05BF8" w:rsidRPr="00E2264D" w:rsidRDefault="00905BF8" w:rsidP="00DE6F3D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2264D">
        <w:rPr>
          <w:rFonts w:ascii="Segoe UI" w:eastAsia="MS Mincho" w:hAnsi="Segoe UI" w:cs="Segoe UI"/>
          <w:sz w:val="22"/>
          <w:szCs w:val="22"/>
          <w:lang w:eastAsia="ja-JP"/>
        </w:rPr>
        <w:t>Journal Entries</w:t>
      </w:r>
    </w:p>
    <w:p w:rsidR="00E2264D" w:rsidRPr="00E2264D" w:rsidRDefault="00E2264D" w:rsidP="00E2264D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QuickBooks users make journal entries when adjustments are needed. </w:t>
      </w:r>
    </w:p>
    <w:p w:rsidR="00905BF8" w:rsidRPr="0056325A" w:rsidRDefault="00E2264D" w:rsidP="0056325A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6325A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905BF8" w:rsidRPr="0056325A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Journal</w:t>
      </w:r>
      <w:r w:rsidR="00905BF8" w:rsidRPr="0056325A">
        <w:rPr>
          <w:rFonts w:ascii="Segoe UI" w:eastAsia="MS Mincho" w:hAnsi="Segoe UI" w:cs="Segoe UI"/>
          <w:sz w:val="22"/>
          <w:szCs w:val="22"/>
          <w:lang w:eastAsia="ja-JP"/>
        </w:rPr>
        <w:t xml:space="preserve"> is a record that keeps accounting transactions in chronological order, i.e. as they occur. </w:t>
      </w:r>
      <w:r w:rsidR="0056325A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Ledger</w:t>
      </w:r>
      <w:r w:rsidR="00905BF8" w:rsidRPr="0056325A">
        <w:rPr>
          <w:rFonts w:ascii="Segoe UI" w:eastAsia="MS Mincho" w:hAnsi="Segoe UI" w:cs="Segoe UI"/>
          <w:sz w:val="22"/>
          <w:szCs w:val="22"/>
          <w:lang w:eastAsia="ja-JP"/>
        </w:rPr>
        <w:t xml:space="preserve"> is a record that keeps accounting transactions by accounts. </w:t>
      </w:r>
      <w:r w:rsidR="0056325A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Account</w:t>
      </w:r>
      <w:r w:rsidR="00905BF8" w:rsidRPr="0056325A">
        <w:rPr>
          <w:rFonts w:ascii="Segoe UI" w:eastAsia="MS Mincho" w:hAnsi="Segoe UI" w:cs="Segoe UI"/>
          <w:sz w:val="22"/>
          <w:szCs w:val="22"/>
          <w:lang w:eastAsia="ja-JP"/>
        </w:rPr>
        <w:t xml:space="preserve"> is a unit to record and summarize accounting transactions.</w:t>
      </w:r>
    </w:p>
    <w:p w:rsidR="00905BF8" w:rsidRDefault="00905BF8" w:rsidP="00E2264D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Each jo</w:t>
      </w:r>
      <w:r w:rsidR="0056325A">
        <w:rPr>
          <w:rFonts w:ascii="Segoe UI" w:eastAsia="MS Mincho" w:hAnsi="Segoe UI" w:cs="Segoe UI"/>
          <w:sz w:val="22"/>
          <w:szCs w:val="22"/>
          <w:lang w:eastAsia="ja-JP"/>
        </w:rPr>
        <w:t>urnal entry must be in balance</w:t>
      </w:r>
    </w:p>
    <w:p w:rsidR="00905BF8" w:rsidRDefault="00905BF8" w:rsidP="0056325A">
      <w:pPr>
        <w:pStyle w:val="ListParagraph"/>
        <w:numPr>
          <w:ilvl w:val="1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Debit</w:t>
      </w:r>
    </w:p>
    <w:p w:rsidR="00905BF8" w:rsidRDefault="00905BF8" w:rsidP="0056325A">
      <w:pPr>
        <w:pStyle w:val="ListParagraph"/>
        <w:numPr>
          <w:ilvl w:val="2"/>
          <w:numId w:val="1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905BF8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An entry recording an amount owed, listed on the left-hand side or column of an account.</w:t>
      </w:r>
    </w:p>
    <w:p w:rsidR="00905BF8" w:rsidRDefault="00905BF8" w:rsidP="0056325A">
      <w:pPr>
        <w:pStyle w:val="ListParagraph"/>
        <w:numPr>
          <w:ilvl w:val="1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Credit</w:t>
      </w:r>
    </w:p>
    <w:p w:rsidR="00905BF8" w:rsidRDefault="00905BF8" w:rsidP="0056325A">
      <w:pPr>
        <w:pStyle w:val="ListParagraph"/>
        <w:numPr>
          <w:ilvl w:val="2"/>
          <w:numId w:val="1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905BF8">
        <w:rPr>
          <w:rFonts w:ascii="Segoe UI" w:eastAsia="MS Mincho" w:hAnsi="Segoe UI" w:cs="Segoe UI"/>
          <w:sz w:val="22"/>
          <w:szCs w:val="22"/>
          <w:lang w:eastAsia="ja-JP"/>
        </w:rPr>
        <w:t> A</w:t>
      </w:r>
      <w:r>
        <w:rPr>
          <w:rFonts w:ascii="Segoe UI" w:eastAsia="MS Mincho" w:hAnsi="Segoe UI" w:cs="Segoe UI"/>
          <w:sz w:val="22"/>
          <w:szCs w:val="22"/>
          <w:lang w:eastAsia="ja-JP"/>
        </w:rPr>
        <w:t>n</w:t>
      </w:r>
      <w:r w:rsidRPr="00905BF8">
        <w:rPr>
          <w:rFonts w:ascii="Segoe UI" w:eastAsia="MS Mincho" w:hAnsi="Segoe UI" w:cs="Segoe UI"/>
          <w:sz w:val="22"/>
          <w:szCs w:val="22"/>
          <w:lang w:eastAsia="ja-JP"/>
        </w:rPr>
        <w:t> entry that either increases a liability or equity account, or decreases an asset or expense account.</w:t>
      </w:r>
    </w:p>
    <w:p w:rsidR="0056325A" w:rsidRDefault="0056325A" w:rsidP="0056325A">
      <w:pPr>
        <w:pStyle w:val="ListParagraph"/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make a journal enter with the following steps:</w:t>
      </w:r>
    </w:p>
    <w:p w:rsidR="0056325A" w:rsidRDefault="0056325A" w:rsidP="006447E7">
      <w:pPr>
        <w:pStyle w:val="ListParagraph"/>
        <w:numPr>
          <w:ilvl w:val="0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6325A">
        <w:rPr>
          <w:rFonts w:ascii="Segoe UI" w:eastAsia="MS Mincho" w:hAnsi="Segoe UI" w:cs="Segoe UI"/>
          <w:sz w:val="22"/>
          <w:szCs w:val="22"/>
          <w:lang w:eastAsia="ja-JP"/>
        </w:rPr>
        <w:t>From the Home Screen, click on the Company button in the top toolbar</w:t>
      </w:r>
    </w:p>
    <w:p w:rsidR="00905BF8" w:rsidRPr="0056325A" w:rsidRDefault="0056325A" w:rsidP="0056325A">
      <w:pPr>
        <w:pStyle w:val="ListParagraph"/>
        <w:numPr>
          <w:ilvl w:val="0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ake </w:t>
      </w:r>
      <w:r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G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eneral </w:t>
      </w:r>
      <w:r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J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ournal </w:t>
      </w:r>
      <w:r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E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ntries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. </w:t>
      </w:r>
      <w:r w:rsidRPr="0056325A">
        <w:rPr>
          <w:rFonts w:ascii="Segoe UI" w:eastAsia="MS Mincho" w:hAnsi="Segoe UI" w:cs="Segoe UI"/>
          <w:sz w:val="22"/>
          <w:szCs w:val="22"/>
          <w:lang w:eastAsia="ja-JP"/>
        </w:rPr>
        <w:t>In the new Make J</w:t>
      </w:r>
      <w:r w:rsidR="00905BF8" w:rsidRPr="0056325A">
        <w:rPr>
          <w:rFonts w:ascii="Segoe UI" w:eastAsia="MS Mincho" w:hAnsi="Segoe UI" w:cs="Segoe UI"/>
          <w:sz w:val="22"/>
          <w:szCs w:val="22"/>
          <w:lang w:eastAsia="ja-JP"/>
        </w:rPr>
        <w:t xml:space="preserve">ournal </w:t>
      </w:r>
      <w:r w:rsidRPr="0056325A"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="00905BF8" w:rsidRPr="0056325A">
        <w:rPr>
          <w:rFonts w:ascii="Segoe UI" w:eastAsia="MS Mincho" w:hAnsi="Segoe UI" w:cs="Segoe UI"/>
          <w:sz w:val="22"/>
          <w:szCs w:val="22"/>
          <w:lang w:eastAsia="ja-JP"/>
        </w:rPr>
        <w:t xml:space="preserve">ntries box </w:t>
      </w:r>
      <w:r w:rsidRPr="0056325A">
        <w:rPr>
          <w:rFonts w:ascii="Segoe UI" w:eastAsia="MS Mincho" w:hAnsi="Segoe UI" w:cs="Segoe UI"/>
          <w:sz w:val="22"/>
          <w:szCs w:val="22"/>
          <w:lang w:eastAsia="ja-JP"/>
        </w:rPr>
        <w:t>that appears, adjust the following information:</w:t>
      </w:r>
    </w:p>
    <w:p w:rsidR="00905BF8" w:rsidRDefault="0056325A" w:rsidP="0056325A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drop-down menu, c</w:t>
      </w:r>
      <w:r w:rsidR="00905BF8">
        <w:rPr>
          <w:rFonts w:ascii="Segoe UI" w:eastAsia="MS Mincho" w:hAnsi="Segoe UI" w:cs="Segoe UI"/>
          <w:sz w:val="22"/>
          <w:szCs w:val="22"/>
          <w:lang w:eastAsia="ja-JP"/>
        </w:rPr>
        <w:t xml:space="preserve">hange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ate</w:t>
      </w:r>
      <w:r w:rsidR="00905BF8">
        <w:rPr>
          <w:rFonts w:ascii="Segoe UI" w:eastAsia="MS Mincho" w:hAnsi="Segoe UI" w:cs="Segoe UI"/>
          <w:sz w:val="22"/>
          <w:szCs w:val="22"/>
          <w:lang w:eastAsia="ja-JP"/>
        </w:rPr>
        <w:t xml:space="preserve"> to </w:t>
      </w:r>
      <w:r w:rsidR="00905BF8"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12/31/19</w:t>
      </w:r>
    </w:p>
    <w:p w:rsidR="00905BF8" w:rsidRDefault="00905BF8" w:rsidP="0056325A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Entry numbers will automatically number- you may change if necessary</w:t>
      </w:r>
    </w:p>
    <w:p w:rsidR="00905BF8" w:rsidRDefault="0056325A" w:rsidP="0056325A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the first row under the Account column</w:t>
      </w:r>
    </w:p>
    <w:p w:rsidR="0056325A" w:rsidRDefault="0056325A" w:rsidP="0056325A">
      <w:pPr>
        <w:pStyle w:val="ListParagraph"/>
        <w:numPr>
          <w:ilvl w:val="2"/>
          <w:numId w:val="17"/>
        </w:numPr>
        <w:spacing w:after="60"/>
        <w:ind w:left="1627" w:hanging="187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drop-down menu, select </w:t>
      </w:r>
      <w:r w:rsidRPr="0056325A">
        <w:rPr>
          <w:rFonts w:ascii="Segoe UI" w:eastAsia="MS Mincho" w:hAnsi="Segoe UI" w:cs="Segoe UI"/>
          <w:b/>
          <w:sz w:val="22"/>
          <w:szCs w:val="22"/>
          <w:lang w:eastAsia="ja-JP"/>
        </w:rPr>
        <w:t>Depreciation</w:t>
      </w:r>
    </w:p>
    <w:p w:rsidR="00905BF8" w:rsidRDefault="00905BF8" w:rsidP="0056325A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in </w:t>
      </w:r>
      <w:r w:rsidR="000062D6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0062D6">
        <w:rPr>
          <w:rFonts w:ascii="Segoe UI" w:eastAsia="MS Mincho" w:hAnsi="Segoe UI" w:cs="Segoe UI"/>
          <w:b/>
          <w:sz w:val="22"/>
          <w:szCs w:val="22"/>
          <w:lang w:eastAsia="ja-JP"/>
        </w:rPr>
        <w:t>Debit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field and type </w:t>
      </w:r>
      <w:r w:rsidRPr="000062D6">
        <w:rPr>
          <w:rFonts w:ascii="Segoe UI" w:eastAsia="MS Mincho" w:hAnsi="Segoe UI" w:cs="Segoe UI"/>
          <w:b/>
          <w:sz w:val="22"/>
          <w:szCs w:val="22"/>
          <w:lang w:eastAsia="ja-JP"/>
        </w:rPr>
        <w:t>100.00</w:t>
      </w:r>
    </w:p>
    <w:p w:rsidR="00905BF8" w:rsidRDefault="000062D6" w:rsidP="0056325A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in the </w:t>
      </w:r>
      <w:r w:rsidRPr="000062D6">
        <w:rPr>
          <w:rFonts w:ascii="Segoe UI" w:eastAsia="MS Mincho" w:hAnsi="Segoe UI" w:cs="Segoe UI"/>
          <w:b/>
          <w:sz w:val="22"/>
          <w:szCs w:val="22"/>
          <w:lang w:eastAsia="ja-JP"/>
        </w:rPr>
        <w:t>Name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field and use the drop-down menu to select </w:t>
      </w:r>
      <w:r w:rsidRPr="000062D6">
        <w:rPr>
          <w:rFonts w:ascii="Segoe UI" w:eastAsia="MS Mincho" w:hAnsi="Segoe UI" w:cs="Segoe UI"/>
          <w:b/>
          <w:sz w:val="22"/>
          <w:szCs w:val="22"/>
          <w:lang w:eastAsia="ja-JP"/>
        </w:rPr>
        <w:t>Accumulated Depreciation</w:t>
      </w:r>
    </w:p>
    <w:p w:rsidR="00905BF8" w:rsidRDefault="00905BF8" w:rsidP="0056325A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in </w:t>
      </w:r>
      <w:r w:rsidRPr="000062D6">
        <w:rPr>
          <w:rFonts w:ascii="Segoe UI" w:eastAsia="MS Mincho" w:hAnsi="Segoe UI" w:cs="Segoe UI"/>
          <w:b/>
          <w:sz w:val="22"/>
          <w:szCs w:val="22"/>
          <w:lang w:eastAsia="ja-JP"/>
        </w:rPr>
        <w:t>Credit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field and type </w:t>
      </w:r>
      <w:r w:rsidRPr="000062D6">
        <w:rPr>
          <w:rFonts w:ascii="Segoe UI" w:eastAsia="MS Mincho" w:hAnsi="Segoe UI" w:cs="Segoe UI"/>
          <w:b/>
          <w:sz w:val="22"/>
          <w:szCs w:val="22"/>
          <w:lang w:eastAsia="ja-JP"/>
        </w:rPr>
        <w:t>100.00</w:t>
      </w:r>
      <w:r w:rsidR="00BD7873">
        <w:rPr>
          <w:rFonts w:ascii="Segoe UI" w:eastAsia="MS Mincho" w:hAnsi="Segoe UI" w:cs="Segoe UI"/>
          <w:sz w:val="22"/>
          <w:szCs w:val="22"/>
          <w:lang w:eastAsia="ja-JP"/>
        </w:rPr>
        <w:t>. The totals at the bottom of the entry will now be in balance.</w:t>
      </w:r>
    </w:p>
    <w:p w:rsidR="00905BF8" w:rsidRDefault="00905BF8" w:rsidP="0056325A">
      <w:pPr>
        <w:pStyle w:val="ListParagraph"/>
        <w:numPr>
          <w:ilvl w:val="1"/>
          <w:numId w:val="1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BD7873">
        <w:rPr>
          <w:rFonts w:ascii="Segoe UI" w:eastAsia="MS Mincho" w:hAnsi="Segoe UI" w:cs="Segoe UI"/>
          <w:b/>
          <w:sz w:val="22"/>
          <w:szCs w:val="22"/>
          <w:lang w:eastAsia="ja-JP"/>
        </w:rPr>
        <w:t>Save and Close</w:t>
      </w:r>
    </w:p>
    <w:p w:rsidR="00313882" w:rsidRDefault="00313882" w:rsidP="00313882">
      <w:pPr>
        <w:pStyle w:val="ListParagraph"/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33DF0" w:rsidRPr="0056325A" w:rsidRDefault="009C62B0" w:rsidP="0056325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="00EF2A35" w:rsidRPr="0056325A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="00EF2A35" w:rsidRPr="009C62B0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C62B0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ED5DA3" w:rsidRPr="00ED5DA3" w:rsidRDefault="00ED5DA3" w:rsidP="00ED5DA3">
      <w:p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573EF5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142E4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(5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573EF5" w:rsidRDefault="004F0DE8" w:rsidP="00FB1AFC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565628">
        <w:rPr>
          <w:rFonts w:ascii="Segoe UI" w:eastAsia="MS Mincho" w:hAnsi="Segoe UI" w:cs="Segoe UI"/>
          <w:sz w:val="22"/>
          <w:szCs w:val="22"/>
          <w:lang w:eastAsia="ja-JP"/>
        </w:rPr>
        <w:t>hlight the next QuickBooks class and topics that will be covered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 xml:space="preserve"> will be covered</w:t>
      </w:r>
    </w:p>
    <w:p w:rsidR="004F0DE8" w:rsidRPr="00573EF5" w:rsidRDefault="004F0DE8" w:rsidP="00FB1AFC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FB1AFC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22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178" w:rsidRDefault="00C62178">
      <w:r>
        <w:separator/>
      </w:r>
    </w:p>
  </w:endnote>
  <w:endnote w:type="continuationSeparator" w:id="0">
    <w:p w:rsidR="00C62178" w:rsidRDefault="00C6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CE8" w:rsidRPr="00B66DF8" w:rsidRDefault="00B66DF8" w:rsidP="00B66DF8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145CE8" w:rsidRPr="00145CE8">
      <w:rPr>
        <w:rFonts w:ascii="Segoe UI" w:hAnsi="Segoe UI" w:cs="Segoe UI"/>
        <w:sz w:val="18"/>
      </w:rPr>
      <w:ptab w:relativeTo="margin" w:alignment="right" w:leader="none"/>
    </w:r>
    <w:r w:rsidR="00145CE8">
      <w:rPr>
        <w:rFonts w:ascii="Segoe UI" w:hAnsi="Segoe UI" w:cs="Segoe UI"/>
        <w:sz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178" w:rsidRDefault="00C62178">
      <w:r>
        <w:separator/>
      </w:r>
    </w:p>
  </w:footnote>
  <w:footnote w:type="continuationSeparator" w:id="0">
    <w:p w:rsidR="00C62178" w:rsidRDefault="00C62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223C6"/>
    <w:multiLevelType w:val="hybridMultilevel"/>
    <w:tmpl w:val="32BE15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E4E42"/>
    <w:multiLevelType w:val="hybridMultilevel"/>
    <w:tmpl w:val="F62CA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796F89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77BAC"/>
    <w:multiLevelType w:val="hybridMultilevel"/>
    <w:tmpl w:val="7A2EC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9" w15:restartNumberingAfterBreak="0">
    <w:nsid w:val="25F31A3A"/>
    <w:multiLevelType w:val="hybridMultilevel"/>
    <w:tmpl w:val="C68EB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17094"/>
    <w:multiLevelType w:val="hybridMultilevel"/>
    <w:tmpl w:val="1CC4FB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2B40CB"/>
    <w:multiLevelType w:val="hybridMultilevel"/>
    <w:tmpl w:val="C2FCF5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D1639"/>
    <w:multiLevelType w:val="hybridMultilevel"/>
    <w:tmpl w:val="1E74B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1241F7"/>
    <w:multiLevelType w:val="hybridMultilevel"/>
    <w:tmpl w:val="FC34F9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47575"/>
    <w:multiLevelType w:val="hybridMultilevel"/>
    <w:tmpl w:val="BAD29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60BD9"/>
    <w:multiLevelType w:val="hybridMultilevel"/>
    <w:tmpl w:val="0C2A2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1"/>
  </w:num>
  <w:num w:numId="7">
    <w:abstractNumId w:val="12"/>
  </w:num>
  <w:num w:numId="8">
    <w:abstractNumId w:val="16"/>
  </w:num>
  <w:num w:numId="9">
    <w:abstractNumId w:val="3"/>
  </w:num>
  <w:num w:numId="10">
    <w:abstractNumId w:val="13"/>
  </w:num>
  <w:num w:numId="11">
    <w:abstractNumId w:val="5"/>
  </w:num>
  <w:num w:numId="12">
    <w:abstractNumId w:val="15"/>
  </w:num>
  <w:num w:numId="13">
    <w:abstractNumId w:val="4"/>
  </w:num>
  <w:num w:numId="14">
    <w:abstractNumId w:val="10"/>
  </w:num>
  <w:num w:numId="15">
    <w:abstractNumId w:val="14"/>
  </w:num>
  <w:num w:numId="16">
    <w:abstractNumId w:val="11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062D6"/>
    <w:rsid w:val="00010016"/>
    <w:rsid w:val="000266F5"/>
    <w:rsid w:val="000271AC"/>
    <w:rsid w:val="000317DD"/>
    <w:rsid w:val="00035130"/>
    <w:rsid w:val="0003583E"/>
    <w:rsid w:val="00036ED8"/>
    <w:rsid w:val="0004051D"/>
    <w:rsid w:val="00042108"/>
    <w:rsid w:val="00042487"/>
    <w:rsid w:val="0004472B"/>
    <w:rsid w:val="00046ADD"/>
    <w:rsid w:val="00046ECE"/>
    <w:rsid w:val="00067066"/>
    <w:rsid w:val="000706FD"/>
    <w:rsid w:val="00070E42"/>
    <w:rsid w:val="00072D30"/>
    <w:rsid w:val="00073ED1"/>
    <w:rsid w:val="00077288"/>
    <w:rsid w:val="0008373F"/>
    <w:rsid w:val="00083C14"/>
    <w:rsid w:val="00087ED4"/>
    <w:rsid w:val="00090568"/>
    <w:rsid w:val="0009158E"/>
    <w:rsid w:val="00092B11"/>
    <w:rsid w:val="00094C41"/>
    <w:rsid w:val="00097CB7"/>
    <w:rsid w:val="000A2FAB"/>
    <w:rsid w:val="000A41E6"/>
    <w:rsid w:val="000B13C5"/>
    <w:rsid w:val="000C0107"/>
    <w:rsid w:val="000C2263"/>
    <w:rsid w:val="000E128E"/>
    <w:rsid w:val="000E4F31"/>
    <w:rsid w:val="000F11CE"/>
    <w:rsid w:val="000F1538"/>
    <w:rsid w:val="000F31C5"/>
    <w:rsid w:val="000F76C8"/>
    <w:rsid w:val="000F794A"/>
    <w:rsid w:val="00100DC4"/>
    <w:rsid w:val="00107662"/>
    <w:rsid w:val="00110575"/>
    <w:rsid w:val="001213E2"/>
    <w:rsid w:val="00124B6A"/>
    <w:rsid w:val="00125F84"/>
    <w:rsid w:val="0013110E"/>
    <w:rsid w:val="0013157A"/>
    <w:rsid w:val="00133DF0"/>
    <w:rsid w:val="00142E48"/>
    <w:rsid w:val="00145CE8"/>
    <w:rsid w:val="001470E9"/>
    <w:rsid w:val="00147F9C"/>
    <w:rsid w:val="00150F69"/>
    <w:rsid w:val="00152700"/>
    <w:rsid w:val="00160258"/>
    <w:rsid w:val="001611CB"/>
    <w:rsid w:val="00166039"/>
    <w:rsid w:val="00175B20"/>
    <w:rsid w:val="00177392"/>
    <w:rsid w:val="001907B6"/>
    <w:rsid w:val="001937EE"/>
    <w:rsid w:val="001A0250"/>
    <w:rsid w:val="001A2C7D"/>
    <w:rsid w:val="001B2ECD"/>
    <w:rsid w:val="001B6B9A"/>
    <w:rsid w:val="001C4103"/>
    <w:rsid w:val="001C5805"/>
    <w:rsid w:val="001C6143"/>
    <w:rsid w:val="001C7992"/>
    <w:rsid w:val="001D032D"/>
    <w:rsid w:val="001D2F57"/>
    <w:rsid w:val="001E2D59"/>
    <w:rsid w:val="001F4F11"/>
    <w:rsid w:val="001F6435"/>
    <w:rsid w:val="00201AF7"/>
    <w:rsid w:val="002058B2"/>
    <w:rsid w:val="00222BD1"/>
    <w:rsid w:val="002245BC"/>
    <w:rsid w:val="0023505A"/>
    <w:rsid w:val="00244B26"/>
    <w:rsid w:val="00256EE8"/>
    <w:rsid w:val="00263EED"/>
    <w:rsid w:val="00266FAE"/>
    <w:rsid w:val="002673C2"/>
    <w:rsid w:val="0028231E"/>
    <w:rsid w:val="00290981"/>
    <w:rsid w:val="00291311"/>
    <w:rsid w:val="00297B3E"/>
    <w:rsid w:val="002A3781"/>
    <w:rsid w:val="002A40ED"/>
    <w:rsid w:val="002A50C1"/>
    <w:rsid w:val="002A6447"/>
    <w:rsid w:val="002C495B"/>
    <w:rsid w:val="002C4AD5"/>
    <w:rsid w:val="002C6B63"/>
    <w:rsid w:val="002C7BD7"/>
    <w:rsid w:val="002D2307"/>
    <w:rsid w:val="002D3385"/>
    <w:rsid w:val="002D47DB"/>
    <w:rsid w:val="002D5FA0"/>
    <w:rsid w:val="002E47D3"/>
    <w:rsid w:val="002E4889"/>
    <w:rsid w:val="002F1685"/>
    <w:rsid w:val="002F305A"/>
    <w:rsid w:val="003022BF"/>
    <w:rsid w:val="003037C4"/>
    <w:rsid w:val="00304DA9"/>
    <w:rsid w:val="00312586"/>
    <w:rsid w:val="00313882"/>
    <w:rsid w:val="00330C81"/>
    <w:rsid w:val="003356F9"/>
    <w:rsid w:val="003370C8"/>
    <w:rsid w:val="0033712A"/>
    <w:rsid w:val="00342599"/>
    <w:rsid w:val="00352F88"/>
    <w:rsid w:val="0036061E"/>
    <w:rsid w:val="00365A99"/>
    <w:rsid w:val="003800AB"/>
    <w:rsid w:val="003850E1"/>
    <w:rsid w:val="003A1320"/>
    <w:rsid w:val="003A2DED"/>
    <w:rsid w:val="003A53FF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D5968"/>
    <w:rsid w:val="003F1281"/>
    <w:rsid w:val="003F2905"/>
    <w:rsid w:val="003F32C0"/>
    <w:rsid w:val="003F3B7D"/>
    <w:rsid w:val="00400E5F"/>
    <w:rsid w:val="00407F92"/>
    <w:rsid w:val="004108C8"/>
    <w:rsid w:val="0041092E"/>
    <w:rsid w:val="00411238"/>
    <w:rsid w:val="0043500B"/>
    <w:rsid w:val="004351F3"/>
    <w:rsid w:val="00441F63"/>
    <w:rsid w:val="00446571"/>
    <w:rsid w:val="00454F67"/>
    <w:rsid w:val="00467A13"/>
    <w:rsid w:val="004713CC"/>
    <w:rsid w:val="004766BA"/>
    <w:rsid w:val="00481691"/>
    <w:rsid w:val="004925BF"/>
    <w:rsid w:val="00493071"/>
    <w:rsid w:val="004A05FA"/>
    <w:rsid w:val="004A069F"/>
    <w:rsid w:val="004A2922"/>
    <w:rsid w:val="004B74BD"/>
    <w:rsid w:val="004C36AD"/>
    <w:rsid w:val="004D1205"/>
    <w:rsid w:val="004D2A12"/>
    <w:rsid w:val="004E49C3"/>
    <w:rsid w:val="004E54FF"/>
    <w:rsid w:val="004F0DE8"/>
    <w:rsid w:val="00505EB6"/>
    <w:rsid w:val="00521F39"/>
    <w:rsid w:val="00523B82"/>
    <w:rsid w:val="0052684F"/>
    <w:rsid w:val="00532208"/>
    <w:rsid w:val="00540E57"/>
    <w:rsid w:val="005428D8"/>
    <w:rsid w:val="0054777F"/>
    <w:rsid w:val="0056325A"/>
    <w:rsid w:val="00563AA3"/>
    <w:rsid w:val="00564209"/>
    <w:rsid w:val="00565628"/>
    <w:rsid w:val="00567BEE"/>
    <w:rsid w:val="00573EF5"/>
    <w:rsid w:val="0057738B"/>
    <w:rsid w:val="00577A1B"/>
    <w:rsid w:val="00595783"/>
    <w:rsid w:val="00595953"/>
    <w:rsid w:val="005B754C"/>
    <w:rsid w:val="005C1C45"/>
    <w:rsid w:val="005C7F8F"/>
    <w:rsid w:val="00600909"/>
    <w:rsid w:val="006202FB"/>
    <w:rsid w:val="006260E3"/>
    <w:rsid w:val="00626819"/>
    <w:rsid w:val="006307CA"/>
    <w:rsid w:val="00657C85"/>
    <w:rsid w:val="006636A9"/>
    <w:rsid w:val="006714F0"/>
    <w:rsid w:val="00680EDA"/>
    <w:rsid w:val="00684513"/>
    <w:rsid w:val="00684DA4"/>
    <w:rsid w:val="00684EEE"/>
    <w:rsid w:val="00695E51"/>
    <w:rsid w:val="006B151B"/>
    <w:rsid w:val="006B268C"/>
    <w:rsid w:val="006C7583"/>
    <w:rsid w:val="006D0313"/>
    <w:rsid w:val="006D430E"/>
    <w:rsid w:val="006D7750"/>
    <w:rsid w:val="006D77DB"/>
    <w:rsid w:val="006E4494"/>
    <w:rsid w:val="006E575D"/>
    <w:rsid w:val="006F5DB5"/>
    <w:rsid w:val="00716D79"/>
    <w:rsid w:val="00716E9F"/>
    <w:rsid w:val="00717FB4"/>
    <w:rsid w:val="007249EE"/>
    <w:rsid w:val="00730D6C"/>
    <w:rsid w:val="007314EC"/>
    <w:rsid w:val="007331D8"/>
    <w:rsid w:val="0073431C"/>
    <w:rsid w:val="00735978"/>
    <w:rsid w:val="007438B4"/>
    <w:rsid w:val="00746196"/>
    <w:rsid w:val="0075509E"/>
    <w:rsid w:val="00771E13"/>
    <w:rsid w:val="007810E7"/>
    <w:rsid w:val="00793432"/>
    <w:rsid w:val="00795D28"/>
    <w:rsid w:val="0079736F"/>
    <w:rsid w:val="007A01A8"/>
    <w:rsid w:val="007A3900"/>
    <w:rsid w:val="007B7D1A"/>
    <w:rsid w:val="007C6D6A"/>
    <w:rsid w:val="007D20F7"/>
    <w:rsid w:val="007D3A89"/>
    <w:rsid w:val="007D6D75"/>
    <w:rsid w:val="007E0D15"/>
    <w:rsid w:val="007F06EE"/>
    <w:rsid w:val="0080279D"/>
    <w:rsid w:val="0082242D"/>
    <w:rsid w:val="0082680C"/>
    <w:rsid w:val="00834F7D"/>
    <w:rsid w:val="00846E21"/>
    <w:rsid w:val="008553CF"/>
    <w:rsid w:val="00862C63"/>
    <w:rsid w:val="008641D0"/>
    <w:rsid w:val="008873FD"/>
    <w:rsid w:val="00887AC1"/>
    <w:rsid w:val="00891823"/>
    <w:rsid w:val="008A7210"/>
    <w:rsid w:val="008B4785"/>
    <w:rsid w:val="008C29DE"/>
    <w:rsid w:val="008D002A"/>
    <w:rsid w:val="008D1FBC"/>
    <w:rsid w:val="008D42C5"/>
    <w:rsid w:val="008D4AE3"/>
    <w:rsid w:val="008E0A25"/>
    <w:rsid w:val="008E6267"/>
    <w:rsid w:val="00902440"/>
    <w:rsid w:val="00905BF8"/>
    <w:rsid w:val="00912DC6"/>
    <w:rsid w:val="009407CD"/>
    <w:rsid w:val="00942566"/>
    <w:rsid w:val="00950DDF"/>
    <w:rsid w:val="009533DA"/>
    <w:rsid w:val="00955C9F"/>
    <w:rsid w:val="0096238E"/>
    <w:rsid w:val="00964F2F"/>
    <w:rsid w:val="0096525F"/>
    <w:rsid w:val="009871C3"/>
    <w:rsid w:val="009931A7"/>
    <w:rsid w:val="00993BC5"/>
    <w:rsid w:val="00996713"/>
    <w:rsid w:val="00997B2C"/>
    <w:rsid w:val="009A2452"/>
    <w:rsid w:val="009B116E"/>
    <w:rsid w:val="009B7091"/>
    <w:rsid w:val="009B7ED8"/>
    <w:rsid w:val="009C37B0"/>
    <w:rsid w:val="009C5FAC"/>
    <w:rsid w:val="009C62B0"/>
    <w:rsid w:val="009D2D7C"/>
    <w:rsid w:val="009D44D8"/>
    <w:rsid w:val="009E45E0"/>
    <w:rsid w:val="009E6A3F"/>
    <w:rsid w:val="00A01C42"/>
    <w:rsid w:val="00A14090"/>
    <w:rsid w:val="00A149B4"/>
    <w:rsid w:val="00A207DE"/>
    <w:rsid w:val="00A230E7"/>
    <w:rsid w:val="00A2367C"/>
    <w:rsid w:val="00A276CE"/>
    <w:rsid w:val="00A37AF5"/>
    <w:rsid w:val="00A4356D"/>
    <w:rsid w:val="00A464F8"/>
    <w:rsid w:val="00A507BE"/>
    <w:rsid w:val="00A51351"/>
    <w:rsid w:val="00A5694A"/>
    <w:rsid w:val="00A6403E"/>
    <w:rsid w:val="00A71D8C"/>
    <w:rsid w:val="00A73C1B"/>
    <w:rsid w:val="00A7635F"/>
    <w:rsid w:val="00A80C9D"/>
    <w:rsid w:val="00A84354"/>
    <w:rsid w:val="00A8786D"/>
    <w:rsid w:val="00A94BFB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E33B1"/>
    <w:rsid w:val="00AE3495"/>
    <w:rsid w:val="00AF2559"/>
    <w:rsid w:val="00AF5DC9"/>
    <w:rsid w:val="00B02997"/>
    <w:rsid w:val="00B03D34"/>
    <w:rsid w:val="00B1582F"/>
    <w:rsid w:val="00B20E22"/>
    <w:rsid w:val="00B365AB"/>
    <w:rsid w:val="00B379AC"/>
    <w:rsid w:val="00B41412"/>
    <w:rsid w:val="00B45F08"/>
    <w:rsid w:val="00B46568"/>
    <w:rsid w:val="00B50B80"/>
    <w:rsid w:val="00B52486"/>
    <w:rsid w:val="00B52985"/>
    <w:rsid w:val="00B52BFE"/>
    <w:rsid w:val="00B537EB"/>
    <w:rsid w:val="00B5419A"/>
    <w:rsid w:val="00B61F62"/>
    <w:rsid w:val="00B660DC"/>
    <w:rsid w:val="00B66DF8"/>
    <w:rsid w:val="00B74C6F"/>
    <w:rsid w:val="00B80747"/>
    <w:rsid w:val="00B852CD"/>
    <w:rsid w:val="00B87A73"/>
    <w:rsid w:val="00B909AB"/>
    <w:rsid w:val="00B97F5C"/>
    <w:rsid w:val="00BA639B"/>
    <w:rsid w:val="00BB269B"/>
    <w:rsid w:val="00BB2AC2"/>
    <w:rsid w:val="00BD7873"/>
    <w:rsid w:val="00BE03E2"/>
    <w:rsid w:val="00BE3333"/>
    <w:rsid w:val="00BF0875"/>
    <w:rsid w:val="00BF6372"/>
    <w:rsid w:val="00C02DC3"/>
    <w:rsid w:val="00C06628"/>
    <w:rsid w:val="00C07870"/>
    <w:rsid w:val="00C1290C"/>
    <w:rsid w:val="00C12CA4"/>
    <w:rsid w:val="00C15D4D"/>
    <w:rsid w:val="00C16B1C"/>
    <w:rsid w:val="00C2535D"/>
    <w:rsid w:val="00C25DC4"/>
    <w:rsid w:val="00C271EA"/>
    <w:rsid w:val="00C40AC5"/>
    <w:rsid w:val="00C41085"/>
    <w:rsid w:val="00C422F6"/>
    <w:rsid w:val="00C52634"/>
    <w:rsid w:val="00C54899"/>
    <w:rsid w:val="00C567FA"/>
    <w:rsid w:val="00C62178"/>
    <w:rsid w:val="00C805B5"/>
    <w:rsid w:val="00C814EC"/>
    <w:rsid w:val="00C910BE"/>
    <w:rsid w:val="00C93836"/>
    <w:rsid w:val="00CA4EBF"/>
    <w:rsid w:val="00CA6EC8"/>
    <w:rsid w:val="00CA7DAB"/>
    <w:rsid w:val="00CB627E"/>
    <w:rsid w:val="00CD19CA"/>
    <w:rsid w:val="00CE5B3E"/>
    <w:rsid w:val="00D0222F"/>
    <w:rsid w:val="00D0406E"/>
    <w:rsid w:val="00D049B2"/>
    <w:rsid w:val="00D13039"/>
    <w:rsid w:val="00D1326B"/>
    <w:rsid w:val="00D37A02"/>
    <w:rsid w:val="00D40C10"/>
    <w:rsid w:val="00D661EC"/>
    <w:rsid w:val="00D77E4D"/>
    <w:rsid w:val="00D86E8E"/>
    <w:rsid w:val="00D96482"/>
    <w:rsid w:val="00DA5580"/>
    <w:rsid w:val="00DB35B1"/>
    <w:rsid w:val="00DB36F3"/>
    <w:rsid w:val="00DD4B08"/>
    <w:rsid w:val="00DE6F3D"/>
    <w:rsid w:val="00DF67D6"/>
    <w:rsid w:val="00E111C9"/>
    <w:rsid w:val="00E2264D"/>
    <w:rsid w:val="00E330DC"/>
    <w:rsid w:val="00E337D2"/>
    <w:rsid w:val="00E37B79"/>
    <w:rsid w:val="00E408A8"/>
    <w:rsid w:val="00E556E9"/>
    <w:rsid w:val="00E559A9"/>
    <w:rsid w:val="00E576E2"/>
    <w:rsid w:val="00E662C0"/>
    <w:rsid w:val="00E87778"/>
    <w:rsid w:val="00E94E97"/>
    <w:rsid w:val="00EB76C1"/>
    <w:rsid w:val="00EC081A"/>
    <w:rsid w:val="00EC1A36"/>
    <w:rsid w:val="00EC500B"/>
    <w:rsid w:val="00EC6897"/>
    <w:rsid w:val="00ED0361"/>
    <w:rsid w:val="00ED132D"/>
    <w:rsid w:val="00ED38CE"/>
    <w:rsid w:val="00ED5DA3"/>
    <w:rsid w:val="00EE4DEF"/>
    <w:rsid w:val="00EE7932"/>
    <w:rsid w:val="00EF2A35"/>
    <w:rsid w:val="00EF5005"/>
    <w:rsid w:val="00EF71F6"/>
    <w:rsid w:val="00F06A8E"/>
    <w:rsid w:val="00F07064"/>
    <w:rsid w:val="00F07629"/>
    <w:rsid w:val="00F20C86"/>
    <w:rsid w:val="00F32813"/>
    <w:rsid w:val="00F37BA5"/>
    <w:rsid w:val="00F41A93"/>
    <w:rsid w:val="00F4287E"/>
    <w:rsid w:val="00F42B22"/>
    <w:rsid w:val="00F51CBD"/>
    <w:rsid w:val="00F55414"/>
    <w:rsid w:val="00F61AFE"/>
    <w:rsid w:val="00F63BA0"/>
    <w:rsid w:val="00F64658"/>
    <w:rsid w:val="00F8414F"/>
    <w:rsid w:val="00F864D5"/>
    <w:rsid w:val="00F97775"/>
    <w:rsid w:val="00F97B66"/>
    <w:rsid w:val="00FA290F"/>
    <w:rsid w:val="00FB1AFC"/>
    <w:rsid w:val="00FB3043"/>
    <w:rsid w:val="00FC3145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031E0BB9"/>
  <w15:docId w15:val="{F55B1CD7-6652-4A86-8753-E628B2D4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apple-converted-space">
    <w:name w:val="apple-converted-space"/>
    <w:basedOn w:val="DefaultParagraphFont"/>
    <w:rsid w:val="00D0406E"/>
  </w:style>
  <w:style w:type="character" w:styleId="Emphasis">
    <w:name w:val="Emphasis"/>
    <w:basedOn w:val="DefaultParagraphFont"/>
    <w:uiPriority w:val="20"/>
    <w:qFormat/>
    <w:rsid w:val="00D040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dictionary.com/definition/report.html" TargetMode="External"/><Relationship Id="rId13" Type="http://schemas.openxmlformats.org/officeDocument/2006/relationships/hyperlink" Target="http://www.businessdictionary.com/definition/interest.html" TargetMode="External"/><Relationship Id="rId18" Type="http://schemas.openxmlformats.org/officeDocument/2006/relationships/hyperlink" Target="http://www.businessdictionary.com/definition/cumulative-effect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usinessdictionary.com/definition/balance.html" TargetMode="External"/><Relationship Id="rId7" Type="http://schemas.openxmlformats.org/officeDocument/2006/relationships/image" Target="media/image1.jpg"/><Relationship Id="rId12" Type="http://schemas.openxmlformats.org/officeDocument/2006/relationships/hyperlink" Target="http://www.businessdictionary.com/definition/check.html" TargetMode="External"/><Relationship Id="rId17" Type="http://schemas.openxmlformats.org/officeDocument/2006/relationships/hyperlink" Target="http://www.businessdictionary.com/definition/incurred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usinessdictionary.com/definition/penalty.html" TargetMode="External"/><Relationship Id="rId20" Type="http://schemas.openxmlformats.org/officeDocument/2006/relationships/hyperlink" Target="http://www.businessdictionary.com/definition/account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sinessdictionary.com/definition/deposit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businessdictionary.com/definition/service-charge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usinessdictionary.com/definition/bank.html" TargetMode="External"/><Relationship Id="rId19" Type="http://schemas.openxmlformats.org/officeDocument/2006/relationships/hyperlink" Target="http://www.businessdictionary.com/definition/transact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inessdictionary.com/definition/month.html" TargetMode="External"/><Relationship Id="rId14" Type="http://schemas.openxmlformats.org/officeDocument/2006/relationships/hyperlink" Target="http://www.businessdictionary.com/definition/earned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1675</Words>
  <Characters>9549</Characters>
  <Application>Microsoft Office Word</Application>
  <DocSecurity>4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2016-02-29T22:43:00Z</cp:lastPrinted>
  <dcterms:created xsi:type="dcterms:W3CDTF">2017-11-08T21:54:00Z</dcterms:created>
  <dcterms:modified xsi:type="dcterms:W3CDTF">2017-11-08T21:54:00Z</dcterms:modified>
</cp:coreProperties>
</file>